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Ind w:w="-489" w:type="dxa"/>
        <w:tblLayout w:type="fixed"/>
        <w:tblLook w:val="01E0" w:firstRow="1" w:lastRow="1" w:firstColumn="1" w:lastColumn="1" w:noHBand="0" w:noVBand="0"/>
      </w:tblPr>
      <w:tblGrid>
        <w:gridCol w:w="2554"/>
        <w:gridCol w:w="74"/>
        <w:gridCol w:w="8781"/>
        <w:gridCol w:w="103"/>
      </w:tblGrid>
      <w:tr w:rsidR="00467D0D" w:rsidRPr="00154D6A" w14:paraId="1AC3CE19" w14:textId="77777777" w:rsidTr="00EC7BCE">
        <w:tc>
          <w:tcPr>
            <w:tcW w:w="2628" w:type="dxa"/>
            <w:gridSpan w:val="2"/>
            <w:shd w:val="clear" w:color="auto" w:fill="003399"/>
          </w:tcPr>
          <w:p w14:paraId="1FC7A3ED" w14:textId="77777777" w:rsidR="00467D0D" w:rsidRPr="00154D6A" w:rsidRDefault="00467D0D" w:rsidP="00467D0D">
            <w:pPr>
              <w:pStyle w:val="BodyText"/>
            </w:pPr>
            <w:bookmarkStart w:id="0" w:name="_GoBack"/>
            <w:bookmarkEnd w:id="0"/>
          </w:p>
        </w:tc>
        <w:tc>
          <w:tcPr>
            <w:tcW w:w="8884" w:type="dxa"/>
            <w:gridSpan w:val="2"/>
            <w:shd w:val="clear" w:color="auto" w:fill="003399"/>
          </w:tcPr>
          <w:p w14:paraId="48E881AE" w14:textId="77777777" w:rsidR="006A0F7C" w:rsidRPr="00154D6A" w:rsidRDefault="006A0F7C" w:rsidP="00467D0D">
            <w:pPr>
              <w:pStyle w:val="BodyText"/>
            </w:pPr>
          </w:p>
        </w:tc>
      </w:tr>
      <w:tr w:rsidR="00467D0D" w:rsidRPr="00154D6A" w14:paraId="2684EC3D" w14:textId="77777777" w:rsidTr="00EC7BCE">
        <w:trPr>
          <w:trHeight w:val="1440"/>
        </w:trPr>
        <w:tc>
          <w:tcPr>
            <w:tcW w:w="2628" w:type="dxa"/>
            <w:gridSpan w:val="2"/>
            <w:vAlign w:val="center"/>
          </w:tcPr>
          <w:p w14:paraId="64C65F69" w14:textId="77777777" w:rsidR="00467D0D" w:rsidRPr="00154D6A" w:rsidRDefault="00A84E61" w:rsidP="00D278A8">
            <w:pPr>
              <w:pStyle w:val="NewsletterTitle"/>
              <w:jc w:val="left"/>
              <w:rPr>
                <w:rFonts w:ascii="Verdana" w:hAnsi="Verdana"/>
                <w:color w:val="auto"/>
              </w:rPr>
            </w:pPr>
            <w:r w:rsidRPr="00154D6A">
              <w:rPr>
                <w:rFonts w:ascii="Verdana" w:hAnsi="Verdana"/>
                <w:color w:val="auto"/>
              </w:rPr>
              <w:t xml:space="preserve">  </w:t>
            </w:r>
            <w:r w:rsidR="00BD1045">
              <w:rPr>
                <w:rFonts w:ascii="Verdana" w:hAnsi="Verdana"/>
                <w:noProof/>
              </w:rPr>
              <w:drawing>
                <wp:inline distT="0" distB="0" distL="0" distR="0" wp14:anchorId="4A3B9797" wp14:editId="6B335A30">
                  <wp:extent cx="666750" cy="638175"/>
                  <wp:effectExtent l="0" t="0" r="0" b="9525"/>
                  <wp:docPr id="1" name="Picture 1" descr="j0307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76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tc>
        <w:tc>
          <w:tcPr>
            <w:tcW w:w="8884" w:type="dxa"/>
            <w:gridSpan w:val="2"/>
            <w:vAlign w:val="center"/>
          </w:tcPr>
          <w:p w14:paraId="2947202E" w14:textId="77777777" w:rsidR="006A0F7C" w:rsidRPr="00EC7BCE" w:rsidRDefault="00EA4B0B" w:rsidP="00EC7BCE">
            <w:pPr>
              <w:pStyle w:val="NewsletterTitle"/>
              <w:rPr>
                <w:rFonts w:ascii="Verdana" w:hAnsi="Verdana"/>
                <w:b/>
                <w:color w:val="auto"/>
                <w:sz w:val="32"/>
                <w:szCs w:val="32"/>
                <w:u w:val="single"/>
              </w:rPr>
            </w:pPr>
            <w:r w:rsidRPr="00EC7BCE">
              <w:rPr>
                <w:rFonts w:ascii="Verdana" w:hAnsi="Verdana"/>
                <w:b/>
                <w:color w:val="auto"/>
                <w:sz w:val="32"/>
                <w:szCs w:val="32"/>
                <w:u w:val="single"/>
              </w:rPr>
              <w:t xml:space="preserve">Math </w:t>
            </w:r>
            <w:r w:rsidR="00BD1045">
              <w:rPr>
                <w:rFonts w:ascii="Verdana" w:hAnsi="Verdana"/>
                <w:b/>
                <w:color w:val="auto"/>
                <w:sz w:val="32"/>
                <w:szCs w:val="32"/>
                <w:u w:val="single"/>
              </w:rPr>
              <w:t>7</w:t>
            </w:r>
            <w:r w:rsidRPr="00EC7BCE">
              <w:rPr>
                <w:rFonts w:ascii="Verdana" w:hAnsi="Verdana"/>
                <w:b/>
                <w:color w:val="auto"/>
                <w:sz w:val="32"/>
                <w:szCs w:val="32"/>
                <w:u w:val="single"/>
              </w:rPr>
              <w:t xml:space="preserve">8 </w:t>
            </w:r>
          </w:p>
          <w:p w14:paraId="28AA40CE" w14:textId="77777777" w:rsidR="00467D0D" w:rsidRPr="00154D6A" w:rsidRDefault="00EA4B0B" w:rsidP="00BD1045">
            <w:pPr>
              <w:pStyle w:val="NewsletterTitle"/>
              <w:rPr>
                <w:rFonts w:ascii="Verdana" w:hAnsi="Verdana"/>
                <w:color w:val="auto"/>
              </w:rPr>
            </w:pPr>
            <w:r w:rsidRPr="00EC7BCE">
              <w:rPr>
                <w:rFonts w:ascii="Verdana" w:hAnsi="Verdana"/>
                <w:b/>
                <w:color w:val="auto"/>
                <w:sz w:val="32"/>
                <w:szCs w:val="32"/>
              </w:rPr>
              <w:t xml:space="preserve">Unit </w:t>
            </w:r>
            <w:r w:rsidR="00BD1045">
              <w:rPr>
                <w:rFonts w:ascii="Verdana" w:hAnsi="Verdana"/>
                <w:b/>
                <w:color w:val="auto"/>
                <w:sz w:val="32"/>
                <w:szCs w:val="32"/>
              </w:rPr>
              <w:t>4</w:t>
            </w:r>
            <w:r w:rsidRPr="00EC7BCE">
              <w:rPr>
                <w:rFonts w:ascii="Verdana" w:hAnsi="Verdana"/>
                <w:b/>
                <w:color w:val="auto"/>
                <w:sz w:val="32"/>
                <w:szCs w:val="32"/>
              </w:rPr>
              <w:t xml:space="preserve"> </w:t>
            </w:r>
            <w:r w:rsidR="00E7309C" w:rsidRPr="00EC7BCE">
              <w:rPr>
                <w:rFonts w:ascii="Verdana" w:hAnsi="Verdana"/>
                <w:b/>
                <w:color w:val="auto"/>
                <w:sz w:val="32"/>
                <w:szCs w:val="32"/>
              </w:rPr>
              <w:t>Transformations, Congruence &amp; Similarity</w:t>
            </w:r>
          </w:p>
        </w:tc>
      </w:tr>
      <w:tr w:rsidR="00467D0D" w:rsidRPr="00154D6A" w14:paraId="68283D51" w14:textId="77777777" w:rsidTr="00EC7BCE">
        <w:trPr>
          <w:trHeight w:val="80"/>
        </w:trPr>
        <w:tc>
          <w:tcPr>
            <w:tcW w:w="2628" w:type="dxa"/>
            <w:gridSpan w:val="2"/>
            <w:shd w:val="clear" w:color="auto" w:fill="003399"/>
          </w:tcPr>
          <w:p w14:paraId="5467ABFD" w14:textId="77777777" w:rsidR="00467D0D" w:rsidRPr="00D10BEF" w:rsidRDefault="00D32341" w:rsidP="00E7309C">
            <w:pPr>
              <w:pStyle w:val="NewsletterDate"/>
              <w:rPr>
                <w:rFonts w:ascii="Verdana" w:hAnsi="Verdana"/>
                <w:color w:val="auto"/>
                <w:sz w:val="18"/>
                <w:szCs w:val="18"/>
              </w:rPr>
            </w:pPr>
            <w:r w:rsidRPr="00D10BEF">
              <w:rPr>
                <w:rFonts w:ascii="Verdana" w:hAnsi="Verdana"/>
                <w:color w:val="auto"/>
                <w:sz w:val="18"/>
                <w:szCs w:val="18"/>
              </w:rPr>
              <w:t xml:space="preserve">Volume 1 Issue </w:t>
            </w:r>
            <w:r w:rsidR="00415B95">
              <w:rPr>
                <w:rFonts w:ascii="Verdana" w:hAnsi="Verdana"/>
                <w:color w:val="auto"/>
                <w:sz w:val="18"/>
                <w:szCs w:val="18"/>
              </w:rPr>
              <w:t>4</w:t>
            </w:r>
          </w:p>
        </w:tc>
        <w:tc>
          <w:tcPr>
            <w:tcW w:w="8884" w:type="dxa"/>
            <w:gridSpan w:val="2"/>
            <w:shd w:val="clear" w:color="auto" w:fill="003399"/>
          </w:tcPr>
          <w:p w14:paraId="283DDBDC" w14:textId="77777777" w:rsidR="00467D0D" w:rsidRPr="00D10BEF" w:rsidRDefault="00467D0D" w:rsidP="00DB5848">
            <w:pPr>
              <w:pStyle w:val="VolumeandIssue"/>
              <w:rPr>
                <w:rFonts w:ascii="Verdana" w:hAnsi="Verdana"/>
                <w:color w:val="auto"/>
                <w:sz w:val="18"/>
                <w:szCs w:val="18"/>
              </w:rPr>
            </w:pPr>
          </w:p>
        </w:tc>
      </w:tr>
      <w:tr w:rsidR="008E395A" w:rsidRPr="00154D6A" w14:paraId="1B3F840A" w14:textId="77777777" w:rsidTr="00EC7BCE">
        <w:tc>
          <w:tcPr>
            <w:tcW w:w="2628" w:type="dxa"/>
            <w:gridSpan w:val="2"/>
            <w:shd w:val="clear" w:color="auto" w:fill="auto"/>
          </w:tcPr>
          <w:p w14:paraId="6AC547AE" w14:textId="77777777" w:rsidR="00EA4B0B" w:rsidRPr="00D10BEF" w:rsidRDefault="00EA4B0B" w:rsidP="00EC7BCE">
            <w:pPr>
              <w:rPr>
                <w:rFonts w:ascii="Verdana" w:hAnsi="Verdana"/>
                <w:b/>
                <w:sz w:val="32"/>
                <w:szCs w:val="32"/>
              </w:rPr>
            </w:pPr>
            <w:r w:rsidRPr="00D10BEF">
              <w:rPr>
                <w:rFonts w:ascii="Verdana" w:hAnsi="Verdana"/>
                <w:b/>
                <w:sz w:val="32"/>
                <w:szCs w:val="32"/>
              </w:rPr>
              <w:t>References</w:t>
            </w:r>
          </w:p>
          <w:p w14:paraId="2D5BD6B2" w14:textId="77777777" w:rsidR="00EF2D07" w:rsidRPr="00154D6A" w:rsidRDefault="00CB3EE7" w:rsidP="003D38DE">
            <w:pPr>
              <w:pStyle w:val="SideBarHeading"/>
              <w:rPr>
                <w:rFonts w:ascii="Verdana" w:hAnsi="Verdana"/>
                <w:sz w:val="20"/>
                <w:szCs w:val="20"/>
              </w:rPr>
            </w:pPr>
            <w:r>
              <w:rPr>
                <w:rFonts w:ascii="Verdana" w:hAnsi="Verdana"/>
                <w:color w:val="auto"/>
                <w:sz w:val="20"/>
                <w:szCs w:val="20"/>
              </w:rPr>
              <w:t>Glencoe</w:t>
            </w:r>
            <w:r w:rsidR="00BD1045">
              <w:rPr>
                <w:rFonts w:ascii="Verdana" w:hAnsi="Verdana"/>
                <w:color w:val="auto"/>
                <w:sz w:val="20"/>
                <w:szCs w:val="20"/>
              </w:rPr>
              <w:t xml:space="preserve"> Grade 7 Plus</w:t>
            </w:r>
            <w:r w:rsidR="00D278A8" w:rsidRPr="00154D6A">
              <w:rPr>
                <w:rFonts w:ascii="Verdana" w:hAnsi="Verdana"/>
                <w:color w:val="auto"/>
                <w:sz w:val="20"/>
                <w:szCs w:val="20"/>
              </w:rPr>
              <w:t xml:space="preserve"> </w:t>
            </w:r>
            <w:r w:rsidR="00EF2D07" w:rsidRPr="00154D6A">
              <w:rPr>
                <w:rFonts w:ascii="Verdana" w:hAnsi="Verdana"/>
                <w:color w:val="auto"/>
                <w:sz w:val="20"/>
                <w:szCs w:val="20"/>
              </w:rPr>
              <w:t>Text Connection:</w:t>
            </w:r>
            <w:r w:rsidR="00A5313C">
              <w:rPr>
                <w:rFonts w:ascii="Verdana" w:hAnsi="Verdana"/>
                <w:color w:val="auto"/>
                <w:sz w:val="20"/>
                <w:szCs w:val="20"/>
              </w:rPr>
              <w:t xml:space="preserve"> </w:t>
            </w:r>
            <w:r w:rsidR="00BD1045">
              <w:rPr>
                <w:rFonts w:ascii="Verdana" w:hAnsi="Verdana"/>
                <w:color w:val="auto"/>
                <w:sz w:val="20"/>
                <w:szCs w:val="20"/>
              </w:rPr>
              <w:t xml:space="preserve">Volume 1, </w:t>
            </w:r>
            <w:r w:rsidR="004523A3">
              <w:rPr>
                <w:rFonts w:ascii="Verdana" w:hAnsi="Verdana"/>
                <w:color w:val="auto"/>
                <w:sz w:val="20"/>
                <w:szCs w:val="20"/>
              </w:rPr>
              <w:t>Chapter 4 Lessons 1-6; Chapter 5 Lessons 1-3, 5</w:t>
            </w:r>
          </w:p>
          <w:p w14:paraId="37484780" w14:textId="77777777" w:rsidR="00ED33BD" w:rsidRPr="00154D6A" w:rsidRDefault="00CB3EE7" w:rsidP="00ED33BD">
            <w:pPr>
              <w:pStyle w:val="SideBarHeading"/>
              <w:rPr>
                <w:rFonts w:ascii="Verdana" w:hAnsi="Verdana"/>
                <w:color w:val="auto"/>
                <w:sz w:val="20"/>
                <w:szCs w:val="20"/>
              </w:rPr>
            </w:pPr>
            <w:r>
              <w:rPr>
                <w:rFonts w:ascii="Verdana" w:hAnsi="Verdana"/>
                <w:color w:val="auto"/>
                <w:sz w:val="20"/>
                <w:szCs w:val="20"/>
              </w:rPr>
              <w:t xml:space="preserve">Glencoe/McGraw-Hill </w:t>
            </w:r>
            <w:r w:rsidR="00D278A8" w:rsidRPr="00154D6A">
              <w:rPr>
                <w:rFonts w:ascii="Verdana" w:hAnsi="Verdana"/>
                <w:color w:val="auto"/>
                <w:sz w:val="20"/>
                <w:szCs w:val="20"/>
              </w:rPr>
              <w:t xml:space="preserve"> </w:t>
            </w:r>
            <w:r w:rsidR="00EF2D07" w:rsidRPr="00154D6A">
              <w:rPr>
                <w:rFonts w:ascii="Verdana" w:hAnsi="Verdana"/>
                <w:color w:val="auto"/>
                <w:sz w:val="20"/>
                <w:szCs w:val="20"/>
              </w:rPr>
              <w:t>Text</w:t>
            </w:r>
            <w:r w:rsidR="00263ECE" w:rsidRPr="00154D6A">
              <w:rPr>
                <w:rFonts w:ascii="Verdana" w:hAnsi="Verdana"/>
                <w:color w:val="auto"/>
                <w:sz w:val="20"/>
                <w:szCs w:val="20"/>
              </w:rPr>
              <w:t xml:space="preserve"> </w:t>
            </w:r>
            <w:r w:rsidR="00EF2D07" w:rsidRPr="00154D6A">
              <w:rPr>
                <w:rFonts w:ascii="Verdana" w:hAnsi="Verdana"/>
                <w:color w:val="auto"/>
                <w:sz w:val="20"/>
                <w:szCs w:val="20"/>
              </w:rPr>
              <w:t>Online</w:t>
            </w:r>
            <w:r w:rsidR="00D278A8" w:rsidRPr="00154D6A">
              <w:rPr>
                <w:rFonts w:ascii="Verdana" w:hAnsi="Verdana"/>
                <w:color w:val="auto"/>
                <w:sz w:val="20"/>
                <w:szCs w:val="20"/>
              </w:rPr>
              <w:t>:</w:t>
            </w:r>
            <w:r>
              <w:rPr>
                <w:rFonts w:ascii="Verdana" w:hAnsi="Verdana"/>
                <w:color w:val="auto"/>
                <w:sz w:val="20"/>
                <w:szCs w:val="20"/>
              </w:rPr>
              <w:t xml:space="preserve"> connectED.mcgraw-hill.com</w:t>
            </w:r>
          </w:p>
          <w:p w14:paraId="6AEBD55C" w14:textId="77777777" w:rsidR="00CB2234" w:rsidRDefault="00CB3EE7" w:rsidP="00263ECE">
            <w:pPr>
              <w:pStyle w:val="Links"/>
              <w:rPr>
                <w:rStyle w:val="Hyperlink"/>
                <w:color w:val="000000"/>
              </w:rPr>
            </w:pPr>
            <w:r>
              <w:rPr>
                <w:rStyle w:val="Hyperlink"/>
                <w:color w:val="000000"/>
              </w:rPr>
              <w:t xml:space="preserve">Apps available using mheonline.com/apps </w:t>
            </w:r>
          </w:p>
          <w:p w14:paraId="74651EC8" w14:textId="77777777" w:rsidR="00A95D64" w:rsidRDefault="00A95D64" w:rsidP="00263ECE">
            <w:pPr>
              <w:pStyle w:val="Links"/>
              <w:rPr>
                <w:rStyle w:val="Hyperlink"/>
                <w:color w:val="000000"/>
              </w:rPr>
            </w:pPr>
          </w:p>
          <w:p w14:paraId="665AE24E" w14:textId="77777777" w:rsidR="00A95D64" w:rsidRDefault="00A95D64" w:rsidP="00263ECE">
            <w:pPr>
              <w:pStyle w:val="Links"/>
              <w:rPr>
                <w:rStyle w:val="Hyperlink"/>
                <w:color w:val="000000"/>
              </w:rPr>
            </w:pPr>
          </w:p>
          <w:p w14:paraId="47A8A9B8" w14:textId="77777777" w:rsidR="003D38DE" w:rsidRPr="008564FD" w:rsidRDefault="00A95D64" w:rsidP="003D38DE">
            <w:pPr>
              <w:pStyle w:val="NewsletterTitle"/>
              <w:jc w:val="left"/>
              <w:rPr>
                <w:rFonts w:ascii="Verdana" w:hAnsi="Verdana"/>
                <w:b/>
                <w:color w:val="auto"/>
                <w:sz w:val="28"/>
                <w:szCs w:val="28"/>
              </w:rPr>
            </w:pPr>
            <w:r>
              <w:rPr>
                <w:rStyle w:val="Hyperlink"/>
                <w:color w:val="000000"/>
              </w:rPr>
              <w:t xml:space="preserve"> </w:t>
            </w:r>
            <w:r w:rsidR="003D38DE" w:rsidRPr="008564FD">
              <w:rPr>
                <w:rFonts w:ascii="Verdana" w:hAnsi="Verdana"/>
                <w:b/>
                <w:color w:val="auto"/>
                <w:sz w:val="28"/>
                <w:szCs w:val="28"/>
              </w:rPr>
              <w:t>Links:</w:t>
            </w:r>
          </w:p>
          <w:p w14:paraId="2C83DA73" w14:textId="77777777" w:rsidR="005E5BB8" w:rsidRDefault="00CC324E" w:rsidP="005E5BB8">
            <w:pPr>
              <w:pStyle w:val="Links"/>
              <w:rPr>
                <w:rStyle w:val="Hyperlink"/>
                <w:bCs/>
              </w:rPr>
            </w:pPr>
            <w:hyperlink r:id="rId8" w:history="1">
              <w:r w:rsidR="005E5BB8" w:rsidRPr="00DD6209">
                <w:rPr>
                  <w:rStyle w:val="Hyperlink"/>
                  <w:bCs/>
                </w:rPr>
                <w:t>http://www.shodor.org/interactivate/activities/TransmographerTwo/</w:t>
              </w:r>
            </w:hyperlink>
          </w:p>
          <w:p w14:paraId="5960491D" w14:textId="77777777" w:rsidR="005E5BB8" w:rsidRDefault="005E5BB8" w:rsidP="005E5BB8">
            <w:pPr>
              <w:pStyle w:val="Links"/>
              <w:rPr>
                <w:rStyle w:val="Hyperlink"/>
                <w:bCs/>
              </w:rPr>
            </w:pPr>
          </w:p>
          <w:p w14:paraId="5DE1C77B" w14:textId="77777777" w:rsidR="005E5BB8" w:rsidRDefault="00CC324E" w:rsidP="005E5BB8">
            <w:pPr>
              <w:pStyle w:val="Links"/>
              <w:rPr>
                <w:rStyle w:val="Hyperlink"/>
                <w:bCs/>
              </w:rPr>
            </w:pPr>
            <w:hyperlink r:id="rId9" w:history="1">
              <w:r w:rsidR="005E5BB8" w:rsidRPr="007F6E3F">
                <w:rPr>
                  <w:rStyle w:val="Hyperlink"/>
                  <w:bCs/>
                </w:rPr>
                <w:t>http://mathbitsnotebook.com/Geometry/Transformations/TRRigidTransformations.html</w:t>
              </w:r>
            </w:hyperlink>
          </w:p>
          <w:p w14:paraId="39AEB3BE" w14:textId="77777777" w:rsidR="005E5BB8" w:rsidRDefault="005E5BB8" w:rsidP="005E5BB8">
            <w:pPr>
              <w:pStyle w:val="Links"/>
              <w:rPr>
                <w:rStyle w:val="Hyperlink"/>
                <w:bCs/>
              </w:rPr>
            </w:pPr>
          </w:p>
          <w:p w14:paraId="7E3255BD" w14:textId="77777777" w:rsidR="005E5BB8" w:rsidRDefault="00CC324E" w:rsidP="005E5BB8">
            <w:pPr>
              <w:pStyle w:val="Links"/>
              <w:rPr>
                <w:rStyle w:val="Hyperlink"/>
                <w:bCs/>
              </w:rPr>
            </w:pPr>
            <w:hyperlink r:id="rId10" w:history="1">
              <w:r w:rsidR="005E5BB8" w:rsidRPr="007F6E3F">
                <w:rPr>
                  <w:rStyle w:val="Hyperlink"/>
                  <w:bCs/>
                </w:rPr>
                <w:t>http://www.xpmath.com/forums/arcade.php?do=play&amp;gameid=115</w:t>
              </w:r>
            </w:hyperlink>
          </w:p>
          <w:p w14:paraId="6C102C11" w14:textId="77777777" w:rsidR="005E5BB8" w:rsidRDefault="005E5BB8" w:rsidP="005E5BB8">
            <w:pPr>
              <w:pStyle w:val="Links"/>
              <w:rPr>
                <w:rStyle w:val="Hyperlink"/>
                <w:bCs/>
              </w:rPr>
            </w:pPr>
          </w:p>
          <w:p w14:paraId="4377847B" w14:textId="77777777" w:rsidR="005E5BB8" w:rsidRDefault="00CC324E" w:rsidP="005E5BB8">
            <w:pPr>
              <w:pStyle w:val="Links"/>
              <w:rPr>
                <w:rStyle w:val="Hyperlink"/>
                <w:bCs/>
              </w:rPr>
            </w:pPr>
            <w:hyperlink r:id="rId11" w:history="1">
              <w:r w:rsidR="005E5BB8" w:rsidRPr="007F6E3F">
                <w:rPr>
                  <w:rStyle w:val="Hyperlink"/>
                  <w:bCs/>
                </w:rPr>
                <w:t>http://www.sciencekids.co.nz/gamesactivities/math/transformation.html</w:t>
              </w:r>
            </w:hyperlink>
          </w:p>
          <w:p w14:paraId="5B2249B5" w14:textId="77777777" w:rsidR="005E5BB8" w:rsidRDefault="005E5BB8" w:rsidP="005E5BB8">
            <w:pPr>
              <w:pStyle w:val="Links"/>
              <w:rPr>
                <w:rStyle w:val="Hyperlink"/>
                <w:bCs/>
              </w:rPr>
            </w:pPr>
          </w:p>
          <w:p w14:paraId="4D729B97" w14:textId="77777777" w:rsidR="005E5BB8" w:rsidRDefault="00CC324E" w:rsidP="005E5BB8">
            <w:pPr>
              <w:pStyle w:val="Links"/>
              <w:rPr>
                <w:rStyle w:val="Hyperlink"/>
                <w:bCs/>
              </w:rPr>
            </w:pPr>
            <w:hyperlink r:id="rId12" w:history="1">
              <w:r w:rsidR="005E5BB8" w:rsidRPr="007F6E3F">
                <w:rPr>
                  <w:rStyle w:val="Hyperlink"/>
                  <w:bCs/>
                </w:rPr>
                <w:t>https://www.mathgames.com/skill/8.17-identify-reflections-rotations-and-translations</w:t>
              </w:r>
            </w:hyperlink>
          </w:p>
          <w:p w14:paraId="40C7CCD7" w14:textId="77777777" w:rsidR="005E5BB8" w:rsidRDefault="005E5BB8" w:rsidP="005E5BB8">
            <w:pPr>
              <w:pStyle w:val="Links"/>
              <w:rPr>
                <w:rStyle w:val="Hyperlink"/>
                <w:bCs/>
              </w:rPr>
            </w:pPr>
          </w:p>
          <w:p w14:paraId="4C0A3DE7" w14:textId="77777777" w:rsidR="005E5BB8" w:rsidRDefault="00CC324E" w:rsidP="005E5BB8">
            <w:pPr>
              <w:pStyle w:val="Links"/>
              <w:rPr>
                <w:rStyle w:val="Hyperlink"/>
                <w:bCs/>
              </w:rPr>
            </w:pPr>
            <w:hyperlink r:id="rId13" w:history="1">
              <w:r w:rsidR="005E5BB8" w:rsidRPr="007F6E3F">
                <w:rPr>
                  <w:rStyle w:val="Hyperlink"/>
                  <w:bCs/>
                </w:rPr>
                <w:t>https://www.mathgames.com/skill/8.46-</w:t>
              </w:r>
              <w:r w:rsidR="005E5BB8" w:rsidRPr="007F6E3F">
                <w:rPr>
                  <w:rStyle w:val="Hyperlink"/>
                  <w:bCs/>
                </w:rPr>
                <w:lastRenderedPageBreak/>
                <w:t>transversal-of-parallel-lines</w:t>
              </w:r>
            </w:hyperlink>
          </w:p>
          <w:p w14:paraId="3FF5B30A" w14:textId="77777777" w:rsidR="005E5BB8" w:rsidRDefault="005E5BB8" w:rsidP="005E5BB8">
            <w:pPr>
              <w:pStyle w:val="Links"/>
              <w:rPr>
                <w:rStyle w:val="Hyperlink"/>
                <w:bCs/>
              </w:rPr>
            </w:pPr>
          </w:p>
          <w:p w14:paraId="4FE26498" w14:textId="77777777" w:rsidR="005E5BB8" w:rsidRDefault="00CC324E" w:rsidP="005E5BB8">
            <w:pPr>
              <w:pStyle w:val="Links"/>
              <w:rPr>
                <w:rStyle w:val="Hyperlink"/>
                <w:bCs/>
              </w:rPr>
            </w:pPr>
            <w:hyperlink r:id="rId14" w:history="1">
              <w:r w:rsidR="005E5BB8" w:rsidRPr="007F6E3F">
                <w:rPr>
                  <w:rStyle w:val="Hyperlink"/>
                  <w:bCs/>
                </w:rPr>
                <w:t>https://matchthememory.com/Anglenameschapter3</w:t>
              </w:r>
            </w:hyperlink>
          </w:p>
          <w:p w14:paraId="3B39EC84" w14:textId="77777777" w:rsidR="005E5BB8" w:rsidRDefault="005E5BB8" w:rsidP="005E5BB8">
            <w:pPr>
              <w:pStyle w:val="Links"/>
              <w:rPr>
                <w:rStyle w:val="Hyperlink"/>
                <w:bCs/>
              </w:rPr>
            </w:pPr>
          </w:p>
          <w:p w14:paraId="383360DD" w14:textId="77777777" w:rsidR="005E5BB8" w:rsidRDefault="005E5BB8" w:rsidP="005E5BB8">
            <w:pPr>
              <w:pStyle w:val="Links"/>
              <w:rPr>
                <w:rStyle w:val="Hyperlink"/>
                <w:bCs/>
              </w:rPr>
            </w:pPr>
            <w:r w:rsidRPr="008009E3">
              <w:rPr>
                <w:rStyle w:val="Hyperlink"/>
                <w:bCs/>
              </w:rPr>
              <w:t>http://www.mymathsroom.com/anglePairs.html</w:t>
            </w:r>
          </w:p>
          <w:p w14:paraId="2617E11E" w14:textId="77777777" w:rsidR="005E5BB8" w:rsidRDefault="005E5BB8" w:rsidP="005E5BB8">
            <w:pPr>
              <w:pStyle w:val="Links"/>
              <w:rPr>
                <w:rStyle w:val="Hyperlink"/>
                <w:bCs/>
              </w:rPr>
            </w:pPr>
          </w:p>
          <w:p w14:paraId="7D2405C6" w14:textId="77777777" w:rsidR="00E57AC2" w:rsidRDefault="00CC324E" w:rsidP="00263ECE">
            <w:pPr>
              <w:pStyle w:val="Links"/>
              <w:rPr>
                <w:bCs/>
              </w:rPr>
            </w:pPr>
            <w:hyperlink r:id="rId15" w:history="1">
              <w:r w:rsidR="005E5BB8" w:rsidRPr="003E5097">
                <w:rPr>
                  <w:rStyle w:val="Hyperlink"/>
                  <w:bCs/>
                </w:rPr>
                <w:t>http://www.mathsisfun.com/geometry/parallel-lines.html</w:t>
              </w:r>
            </w:hyperlink>
          </w:p>
          <w:p w14:paraId="69FE80E0" w14:textId="77777777" w:rsidR="005E5BB8" w:rsidRPr="005E5BB8" w:rsidRDefault="005E5BB8" w:rsidP="00263ECE">
            <w:pPr>
              <w:pStyle w:val="Links"/>
              <w:rPr>
                <w:rStyle w:val="Hyperlink"/>
                <w:bCs/>
              </w:rPr>
            </w:pPr>
          </w:p>
        </w:tc>
        <w:tc>
          <w:tcPr>
            <w:tcW w:w="8884" w:type="dxa"/>
            <w:gridSpan w:val="2"/>
            <w:shd w:val="clear" w:color="auto" w:fill="auto"/>
          </w:tcPr>
          <w:p w14:paraId="63A30CA1" w14:textId="77777777" w:rsidR="008E395A" w:rsidRPr="00EC7BCE" w:rsidRDefault="00EF2D07" w:rsidP="00467D0D">
            <w:pPr>
              <w:pStyle w:val="Heading1"/>
              <w:rPr>
                <w:rFonts w:ascii="Verdana" w:hAnsi="Verdana"/>
                <w:b/>
                <w:color w:val="auto"/>
                <w:sz w:val="28"/>
                <w:szCs w:val="28"/>
              </w:rPr>
            </w:pPr>
            <w:r w:rsidRPr="00EC7BCE">
              <w:rPr>
                <w:rFonts w:ascii="Verdana" w:hAnsi="Verdana"/>
                <w:b/>
                <w:color w:val="auto"/>
                <w:sz w:val="28"/>
                <w:szCs w:val="28"/>
              </w:rPr>
              <w:lastRenderedPageBreak/>
              <w:t>Dear Parents</w:t>
            </w:r>
          </w:p>
          <w:p w14:paraId="012874FA" w14:textId="77777777" w:rsidR="00154D6A" w:rsidRPr="00D72C73" w:rsidRDefault="00154D6A" w:rsidP="00154D6A">
            <w:pPr>
              <w:rPr>
                <w:sz w:val="20"/>
                <w:szCs w:val="20"/>
              </w:rPr>
            </w:pPr>
          </w:p>
          <w:p w14:paraId="081C514C" w14:textId="77777777" w:rsidR="00E57AC2" w:rsidRPr="00D10BEF" w:rsidRDefault="00D10BEF" w:rsidP="00640AFA">
            <w:pPr>
              <w:pStyle w:val="BodyText"/>
              <w:rPr>
                <w:color w:val="000000"/>
                <w:sz w:val="18"/>
                <w:szCs w:val="18"/>
              </w:rPr>
            </w:pPr>
            <w:r w:rsidRPr="00D10BEF">
              <w:rPr>
                <w:rFonts w:cs="Arial"/>
                <w:sz w:val="18"/>
                <w:szCs w:val="18"/>
              </w:rPr>
              <w:t>Welcome to the new school year! We are eager to work with you and your students as we learn new mathematical concepts. In the classroom, students will frequently work on tasks and activities to discover and apply mathematical thinking. Students will be expected to explain or justify their answers and to write clearly and properly. Mathematical content will be organized i</w:t>
            </w:r>
            <w:r w:rsidR="00CB3EE7">
              <w:rPr>
                <w:rFonts w:cs="Arial"/>
                <w:sz w:val="18"/>
                <w:szCs w:val="18"/>
              </w:rPr>
              <w:t xml:space="preserve">nto units </w:t>
            </w:r>
            <w:r w:rsidR="00CD5B23">
              <w:rPr>
                <w:rFonts w:cs="Arial"/>
                <w:sz w:val="18"/>
                <w:szCs w:val="18"/>
              </w:rPr>
              <w:t>following the Georgia grade 8 curriculum map</w:t>
            </w:r>
            <w:r w:rsidRPr="00D10BEF">
              <w:rPr>
                <w:rFonts w:cs="Arial"/>
                <w:sz w:val="18"/>
                <w:szCs w:val="18"/>
              </w:rPr>
              <w:t>.</w:t>
            </w:r>
          </w:p>
          <w:p w14:paraId="4167861C" w14:textId="77777777" w:rsidR="008E395A" w:rsidRPr="00EC7BCE" w:rsidRDefault="00EF2D07" w:rsidP="00467D0D">
            <w:pPr>
              <w:pStyle w:val="Heading2"/>
              <w:rPr>
                <w:rFonts w:ascii="Verdana" w:hAnsi="Verdana"/>
                <w:b/>
                <w:color w:val="auto"/>
                <w:sz w:val="28"/>
                <w:szCs w:val="28"/>
              </w:rPr>
            </w:pPr>
            <w:r w:rsidRPr="00EC7BCE">
              <w:rPr>
                <w:rFonts w:ascii="Verdana" w:hAnsi="Verdana"/>
                <w:b/>
                <w:color w:val="auto"/>
                <w:sz w:val="28"/>
                <w:szCs w:val="28"/>
              </w:rPr>
              <w:t xml:space="preserve">Concepts Students </w:t>
            </w:r>
            <w:r w:rsidR="00B3037E" w:rsidRPr="00EC7BCE">
              <w:rPr>
                <w:rFonts w:ascii="Verdana" w:hAnsi="Verdana"/>
                <w:b/>
                <w:color w:val="auto"/>
                <w:sz w:val="28"/>
                <w:szCs w:val="28"/>
              </w:rPr>
              <w:t xml:space="preserve">will </w:t>
            </w:r>
            <w:r w:rsidRPr="00EC7BCE">
              <w:rPr>
                <w:rFonts w:ascii="Verdana" w:hAnsi="Verdana"/>
                <w:b/>
                <w:color w:val="auto"/>
                <w:sz w:val="28"/>
                <w:szCs w:val="28"/>
              </w:rPr>
              <w:t>Use and Understand</w:t>
            </w:r>
            <w:r w:rsidR="00D10BEF" w:rsidRPr="00EC7BCE">
              <w:rPr>
                <w:rFonts w:ascii="Verdana" w:hAnsi="Verdana"/>
                <w:b/>
                <w:color w:val="auto"/>
                <w:sz w:val="28"/>
                <w:szCs w:val="28"/>
              </w:rPr>
              <w:t>:</w:t>
            </w:r>
          </w:p>
          <w:p w14:paraId="3B90B9AD" w14:textId="77777777" w:rsidR="00154D6A" w:rsidRPr="00E57AC2" w:rsidRDefault="00154D6A" w:rsidP="00154D6A">
            <w:pPr>
              <w:rPr>
                <w:b/>
                <w:sz w:val="20"/>
                <w:szCs w:val="20"/>
              </w:rPr>
            </w:pPr>
          </w:p>
          <w:p w14:paraId="3A2FE762" w14:textId="77777777" w:rsidR="00D10BEF" w:rsidRPr="00D10BEF" w:rsidRDefault="00D10BEF" w:rsidP="00D10BEF">
            <w:pPr>
              <w:numPr>
                <w:ilvl w:val="0"/>
                <w:numId w:val="37"/>
              </w:numPr>
              <w:autoSpaceDE w:val="0"/>
              <w:autoSpaceDN w:val="0"/>
              <w:adjustRightInd w:val="0"/>
              <w:rPr>
                <w:rFonts w:ascii="Verdana" w:hAnsi="Verdana"/>
                <w:sz w:val="18"/>
                <w:szCs w:val="18"/>
              </w:rPr>
            </w:pPr>
            <w:r>
              <w:rPr>
                <w:rFonts w:ascii="Verdana" w:hAnsi="Verdana"/>
                <w:sz w:val="18"/>
                <w:szCs w:val="18"/>
              </w:rPr>
              <w:t>D</w:t>
            </w:r>
            <w:r w:rsidRPr="00D10BEF">
              <w:rPr>
                <w:rFonts w:ascii="Verdana" w:hAnsi="Verdana"/>
                <w:sz w:val="18"/>
                <w:szCs w:val="18"/>
              </w:rPr>
              <w:t xml:space="preserve">evelop the concept of transformations and the effects that each type of transformation has on an object; </w:t>
            </w:r>
          </w:p>
          <w:p w14:paraId="5ACC63A8" w14:textId="77777777" w:rsidR="00D10BEF" w:rsidRPr="00D10BEF" w:rsidRDefault="00D10BEF" w:rsidP="00D10BEF">
            <w:pPr>
              <w:numPr>
                <w:ilvl w:val="0"/>
                <w:numId w:val="37"/>
              </w:numPr>
              <w:autoSpaceDE w:val="0"/>
              <w:autoSpaceDN w:val="0"/>
              <w:adjustRightInd w:val="0"/>
              <w:rPr>
                <w:rFonts w:ascii="Verdana" w:hAnsi="Verdana"/>
                <w:sz w:val="18"/>
                <w:szCs w:val="18"/>
              </w:rPr>
            </w:pPr>
            <w:r>
              <w:rPr>
                <w:rFonts w:ascii="Verdana" w:hAnsi="Verdana"/>
                <w:sz w:val="18"/>
                <w:szCs w:val="18"/>
              </w:rPr>
              <w:t>E</w:t>
            </w:r>
            <w:r w:rsidRPr="00D10BEF">
              <w:rPr>
                <w:rFonts w:ascii="Verdana" w:hAnsi="Verdana"/>
                <w:sz w:val="18"/>
                <w:szCs w:val="18"/>
              </w:rPr>
              <w:t>xplore the relationship between the original figure and its image in regards to their corresponding parts being moved an equal distance which leads to concept of congruence of figures;</w:t>
            </w:r>
          </w:p>
          <w:p w14:paraId="6E1801B0" w14:textId="77777777" w:rsidR="00D10BEF" w:rsidRPr="00D10BEF" w:rsidRDefault="00D10BEF" w:rsidP="00D10BEF">
            <w:pPr>
              <w:numPr>
                <w:ilvl w:val="0"/>
                <w:numId w:val="37"/>
              </w:numPr>
              <w:autoSpaceDE w:val="0"/>
              <w:autoSpaceDN w:val="0"/>
              <w:adjustRightInd w:val="0"/>
              <w:rPr>
                <w:rFonts w:ascii="Verdana" w:hAnsi="Verdana"/>
                <w:sz w:val="18"/>
                <w:szCs w:val="18"/>
              </w:rPr>
            </w:pPr>
            <w:r>
              <w:rPr>
                <w:rFonts w:ascii="Verdana" w:hAnsi="Verdana"/>
                <w:sz w:val="18"/>
                <w:szCs w:val="18"/>
              </w:rPr>
              <w:t>L</w:t>
            </w:r>
            <w:r w:rsidRPr="00D10BEF">
              <w:rPr>
                <w:rFonts w:ascii="Verdana" w:hAnsi="Verdana"/>
                <w:sz w:val="18"/>
                <w:szCs w:val="18"/>
              </w:rPr>
              <w:t>earn to describe transformations with both words and numbers;</w:t>
            </w:r>
          </w:p>
          <w:p w14:paraId="2A05BF17" w14:textId="77777777" w:rsidR="00D10BEF" w:rsidRPr="00D10BEF" w:rsidRDefault="00D10BEF" w:rsidP="00D10BEF">
            <w:pPr>
              <w:numPr>
                <w:ilvl w:val="0"/>
                <w:numId w:val="37"/>
              </w:numPr>
              <w:autoSpaceDE w:val="0"/>
              <w:autoSpaceDN w:val="0"/>
              <w:adjustRightInd w:val="0"/>
              <w:rPr>
                <w:rFonts w:ascii="Verdana" w:hAnsi="Verdana"/>
                <w:sz w:val="18"/>
                <w:szCs w:val="18"/>
              </w:rPr>
            </w:pPr>
            <w:r>
              <w:rPr>
                <w:rFonts w:ascii="Verdana" w:hAnsi="Verdana"/>
                <w:sz w:val="18"/>
                <w:szCs w:val="18"/>
              </w:rPr>
              <w:t>R</w:t>
            </w:r>
            <w:r w:rsidRPr="00D10BEF">
              <w:rPr>
                <w:rFonts w:ascii="Verdana" w:hAnsi="Verdana"/>
                <w:sz w:val="18"/>
                <w:szCs w:val="18"/>
              </w:rPr>
              <w:t>elate rigid motions to the concept of symmetry and to use them to prove congruence or similarity of two figures;</w:t>
            </w:r>
          </w:p>
          <w:p w14:paraId="39809C77" w14:textId="77777777" w:rsidR="00D10BEF" w:rsidRPr="00D10BEF" w:rsidRDefault="00D10BEF" w:rsidP="00D10BEF">
            <w:pPr>
              <w:numPr>
                <w:ilvl w:val="0"/>
                <w:numId w:val="37"/>
              </w:numPr>
              <w:autoSpaceDE w:val="0"/>
              <w:autoSpaceDN w:val="0"/>
              <w:adjustRightInd w:val="0"/>
              <w:rPr>
                <w:rFonts w:ascii="Verdana" w:hAnsi="Verdana"/>
                <w:sz w:val="18"/>
                <w:szCs w:val="18"/>
              </w:rPr>
            </w:pPr>
            <w:r>
              <w:rPr>
                <w:rFonts w:ascii="Verdana" w:hAnsi="Verdana"/>
                <w:sz w:val="18"/>
                <w:szCs w:val="18"/>
              </w:rPr>
              <w:t>P</w:t>
            </w:r>
            <w:r w:rsidRPr="00D10BEF">
              <w:rPr>
                <w:rFonts w:ascii="Verdana" w:hAnsi="Verdana"/>
                <w:sz w:val="18"/>
                <w:szCs w:val="18"/>
              </w:rPr>
              <w:t>hysically manipulate figures to discover properties of similar and congruent figures; and</w:t>
            </w:r>
          </w:p>
          <w:p w14:paraId="15FF432C" w14:textId="77777777" w:rsidR="00E76A4C" w:rsidRPr="00D10BEF" w:rsidRDefault="00EC7BCE" w:rsidP="00D10BEF">
            <w:pPr>
              <w:numPr>
                <w:ilvl w:val="0"/>
                <w:numId w:val="37"/>
              </w:numPr>
              <w:tabs>
                <w:tab w:val="left" w:pos="180"/>
              </w:tabs>
              <w:autoSpaceDE w:val="0"/>
              <w:autoSpaceDN w:val="0"/>
              <w:adjustRightInd w:val="0"/>
              <w:rPr>
                <w:rFonts w:ascii="Verdana" w:hAnsi="Verdana"/>
                <w:sz w:val="18"/>
                <w:szCs w:val="18"/>
              </w:rPr>
            </w:pPr>
            <w:r>
              <w:rPr>
                <w:rFonts w:ascii="Verdana" w:hAnsi="Verdana"/>
                <w:sz w:val="18"/>
                <w:szCs w:val="18"/>
              </w:rPr>
              <w:t xml:space="preserve">   </w:t>
            </w:r>
            <w:r w:rsidR="00D10BEF">
              <w:rPr>
                <w:rFonts w:ascii="Verdana" w:hAnsi="Verdana"/>
                <w:sz w:val="18"/>
                <w:szCs w:val="18"/>
              </w:rPr>
              <w:t>F</w:t>
            </w:r>
            <w:r w:rsidR="00D10BEF" w:rsidRPr="00D10BEF">
              <w:rPr>
                <w:rFonts w:ascii="Verdana" w:hAnsi="Verdana"/>
                <w:sz w:val="18"/>
                <w:szCs w:val="18"/>
              </w:rPr>
              <w:t>ocus on the sum of the angles of a triangle and use it to find the measures of angles formed by transversals (especially with parallel lines), find the measures of exterior angles of triangles, and to informally prove congruence</w:t>
            </w:r>
            <w:r w:rsidR="00E76A4C" w:rsidRPr="00D10BEF">
              <w:rPr>
                <w:rFonts w:ascii="Verdana" w:hAnsi="Verdana"/>
                <w:sz w:val="18"/>
                <w:szCs w:val="18"/>
              </w:rPr>
              <w:t>.</w:t>
            </w:r>
          </w:p>
          <w:p w14:paraId="7CC09C76" w14:textId="77777777" w:rsidR="0004308A" w:rsidRPr="00EC7BCE" w:rsidRDefault="00EF2D07" w:rsidP="00E26E23">
            <w:pPr>
              <w:pStyle w:val="Heading2"/>
              <w:rPr>
                <w:rFonts w:ascii="Verdana" w:hAnsi="Verdana"/>
                <w:b/>
                <w:sz w:val="28"/>
                <w:szCs w:val="28"/>
              </w:rPr>
            </w:pPr>
            <w:r w:rsidRPr="00EC7BCE">
              <w:rPr>
                <w:rFonts w:ascii="Verdana" w:hAnsi="Verdana"/>
                <w:b/>
                <w:sz w:val="28"/>
                <w:szCs w:val="28"/>
              </w:rPr>
              <w:t>Vocabulary</w:t>
            </w:r>
          </w:p>
          <w:p w14:paraId="043F64E4" w14:textId="77777777" w:rsidR="00CB2234" w:rsidRDefault="00CB2234" w:rsidP="00662814">
            <w:pPr>
              <w:rPr>
                <w:rFonts w:ascii="Verdana" w:hAnsi="Verdana"/>
                <w:sz w:val="20"/>
                <w:szCs w:val="20"/>
              </w:rPr>
            </w:pPr>
          </w:p>
          <w:p w14:paraId="0F0E226C" w14:textId="77777777" w:rsidR="00554DFD" w:rsidRPr="00D10BEF" w:rsidRDefault="00D10BEF" w:rsidP="00886442">
            <w:pPr>
              <w:rPr>
                <w:rFonts w:ascii="Verdana" w:hAnsi="Verdana"/>
                <w:b/>
                <w:sz w:val="18"/>
                <w:szCs w:val="18"/>
              </w:rPr>
            </w:pPr>
            <w:r w:rsidRPr="00D10BEF">
              <w:rPr>
                <w:rFonts w:ascii="Verdana" w:hAnsi="Verdana"/>
                <w:b/>
                <w:bCs/>
                <w:sz w:val="18"/>
                <w:szCs w:val="18"/>
              </w:rPr>
              <w:t>Alternate Exterior Angles</w:t>
            </w:r>
            <w:r w:rsidRPr="00D10BEF">
              <w:rPr>
                <w:rFonts w:ascii="Verdana" w:hAnsi="Verdana"/>
                <w:b/>
                <w:sz w:val="18"/>
                <w:szCs w:val="18"/>
              </w:rPr>
              <w:t>:</w:t>
            </w:r>
            <w:r w:rsidRPr="00D10BEF">
              <w:rPr>
                <w:rFonts w:ascii="Verdana" w:hAnsi="Verdana"/>
                <w:sz w:val="18"/>
                <w:szCs w:val="18"/>
              </w:rPr>
              <w:t xml:space="preserve">  Alternate exterior angles are pairs of angles formed when a third line (a transversal) crosses two other lines. These angles are on opposite sides of the transversal and are outside the other two lines. When the two other lines are parallel, the alternate exterior angles are equal</w:t>
            </w:r>
            <w:r w:rsidR="00554DFD" w:rsidRPr="00D10BEF">
              <w:rPr>
                <w:rFonts w:ascii="Verdana" w:hAnsi="Verdana"/>
                <w:sz w:val="18"/>
                <w:szCs w:val="18"/>
              </w:rPr>
              <w:t>.</w:t>
            </w:r>
            <w:r w:rsidR="00554DFD" w:rsidRPr="00D10BEF">
              <w:rPr>
                <w:sz w:val="18"/>
                <w:szCs w:val="18"/>
              </w:rPr>
              <w:t xml:space="preserve"> </w:t>
            </w:r>
            <w:r w:rsidR="00886442" w:rsidRPr="00D10BEF">
              <w:rPr>
                <w:sz w:val="18"/>
                <w:szCs w:val="18"/>
              </w:rPr>
              <w:tab/>
            </w:r>
          </w:p>
          <w:p w14:paraId="2C4B476D" w14:textId="77777777" w:rsidR="00CB2234" w:rsidRPr="00D10BEF" w:rsidRDefault="00D10BEF" w:rsidP="00886442">
            <w:pPr>
              <w:autoSpaceDE w:val="0"/>
              <w:autoSpaceDN w:val="0"/>
              <w:adjustRightInd w:val="0"/>
              <w:ind w:left="21" w:hanging="21"/>
              <w:rPr>
                <w:rFonts w:ascii="Verdana" w:hAnsi="Verdana"/>
                <w:sz w:val="18"/>
                <w:szCs w:val="18"/>
              </w:rPr>
            </w:pPr>
            <w:r w:rsidRPr="00D10BEF">
              <w:rPr>
                <w:rFonts w:ascii="Verdana" w:hAnsi="Verdana"/>
                <w:b/>
                <w:bCs/>
                <w:sz w:val="18"/>
                <w:szCs w:val="18"/>
              </w:rPr>
              <w:t>Alternate Interior Angles</w:t>
            </w:r>
            <w:r w:rsidRPr="00D10BEF">
              <w:rPr>
                <w:rFonts w:ascii="Verdana" w:hAnsi="Verdana"/>
                <w:b/>
                <w:sz w:val="18"/>
                <w:szCs w:val="18"/>
              </w:rPr>
              <w:t>:</w:t>
            </w:r>
            <w:r w:rsidRPr="00D10BEF">
              <w:rPr>
                <w:rFonts w:ascii="Verdana" w:hAnsi="Verdana"/>
                <w:sz w:val="18"/>
                <w:szCs w:val="18"/>
              </w:rPr>
              <w:t xml:space="preserve">  Alternate interior angles are pairs of angles formed when a third line (a transversal) crosses two other lines. These angles are on opposite sides of the transversal and are in between the other two lines. When the two other lines are parallel, the alternate interior angles are equal</w:t>
            </w:r>
            <w:r w:rsidR="0087222F" w:rsidRPr="00D10BEF">
              <w:rPr>
                <w:rFonts w:ascii="Verdana" w:hAnsi="Verdana"/>
                <w:sz w:val="18"/>
                <w:szCs w:val="18"/>
              </w:rPr>
              <w:t>.</w:t>
            </w:r>
          </w:p>
          <w:p w14:paraId="5EFFF14B" w14:textId="77777777" w:rsidR="0087222F" w:rsidRPr="00D10BEF" w:rsidRDefault="00D10BEF" w:rsidP="0087222F">
            <w:pPr>
              <w:pStyle w:val="NoSpacing"/>
              <w:rPr>
                <w:rFonts w:ascii="Verdana" w:hAnsi="Verdana"/>
                <w:sz w:val="18"/>
                <w:szCs w:val="18"/>
              </w:rPr>
            </w:pPr>
            <w:r w:rsidRPr="00D10BEF">
              <w:rPr>
                <w:rFonts w:ascii="Verdana" w:hAnsi="Verdana"/>
                <w:b/>
                <w:color w:val="000000"/>
                <w:sz w:val="18"/>
                <w:szCs w:val="18"/>
              </w:rPr>
              <w:t>Angle of Rotation:</w:t>
            </w:r>
            <w:r w:rsidRPr="00D10BEF">
              <w:rPr>
                <w:rFonts w:ascii="Verdana" w:hAnsi="Verdana"/>
                <w:color w:val="000000"/>
                <w:sz w:val="18"/>
                <w:szCs w:val="18"/>
              </w:rPr>
              <w:t xml:space="preserve">  The amount of rotation about a fixed point</w:t>
            </w:r>
            <w:r w:rsidR="0087222F" w:rsidRPr="00D10BEF">
              <w:rPr>
                <w:rFonts w:ascii="Verdana" w:hAnsi="Verdana"/>
                <w:sz w:val="18"/>
                <w:szCs w:val="18"/>
              </w:rPr>
              <w:t>.</w:t>
            </w:r>
          </w:p>
          <w:p w14:paraId="1BD8BC24" w14:textId="77777777" w:rsidR="00CB2234" w:rsidRPr="00D10BEF" w:rsidRDefault="00D10BEF" w:rsidP="00CB2234">
            <w:pPr>
              <w:rPr>
                <w:rFonts w:ascii="Verdana" w:hAnsi="Verdana"/>
                <w:bCs/>
                <w:sz w:val="18"/>
                <w:szCs w:val="18"/>
              </w:rPr>
            </w:pPr>
            <w:r w:rsidRPr="00D10BEF">
              <w:rPr>
                <w:rFonts w:ascii="Verdana" w:hAnsi="Verdana"/>
                <w:b/>
                <w:sz w:val="18"/>
                <w:szCs w:val="18"/>
              </w:rPr>
              <w:t>Congruent Figures:</w:t>
            </w:r>
            <w:r w:rsidRPr="00D10BEF">
              <w:rPr>
                <w:rFonts w:ascii="Verdana" w:hAnsi="Verdana"/>
                <w:sz w:val="18"/>
                <w:szCs w:val="18"/>
              </w:rPr>
              <w:t xml:space="preserve">  Figures that have the same size and shape</w:t>
            </w:r>
          </w:p>
          <w:p w14:paraId="64B66826" w14:textId="77777777" w:rsidR="00E57AC2" w:rsidRPr="00D10BEF" w:rsidRDefault="00D10BEF" w:rsidP="00CB2234">
            <w:pPr>
              <w:rPr>
                <w:rFonts w:ascii="Verdana" w:hAnsi="Verdana"/>
                <w:bCs/>
                <w:sz w:val="18"/>
                <w:szCs w:val="18"/>
              </w:rPr>
            </w:pPr>
            <w:r w:rsidRPr="00D10BEF">
              <w:rPr>
                <w:rFonts w:ascii="Verdana" w:hAnsi="Verdana"/>
                <w:b/>
                <w:color w:val="000000"/>
                <w:sz w:val="18"/>
                <w:szCs w:val="18"/>
              </w:rPr>
              <w:t>Corresponding Sides:</w:t>
            </w:r>
            <w:r w:rsidRPr="00D10BEF">
              <w:rPr>
                <w:rFonts w:ascii="Verdana" w:hAnsi="Verdana" w:cs="TimesNewRoman"/>
                <w:color w:val="000000"/>
                <w:sz w:val="18"/>
                <w:szCs w:val="18"/>
              </w:rPr>
              <w:t xml:space="preserve">  Sides</w:t>
            </w:r>
            <w:r w:rsidRPr="00D10BEF">
              <w:rPr>
                <w:rFonts w:ascii="Verdana" w:hAnsi="Verdana"/>
                <w:color w:val="000000"/>
                <w:sz w:val="18"/>
                <w:szCs w:val="18"/>
              </w:rPr>
              <w:t xml:space="preserve"> that have the same relative positions in geometric figures</w:t>
            </w:r>
          </w:p>
          <w:p w14:paraId="44C6670D" w14:textId="77777777" w:rsidR="00CB2234" w:rsidRPr="00D10BEF" w:rsidRDefault="00D10BEF" w:rsidP="00662814">
            <w:pPr>
              <w:autoSpaceDE w:val="0"/>
              <w:autoSpaceDN w:val="0"/>
              <w:adjustRightInd w:val="0"/>
              <w:rPr>
                <w:rFonts w:ascii="Verdana" w:hAnsi="Verdana"/>
                <w:sz w:val="18"/>
                <w:szCs w:val="18"/>
              </w:rPr>
            </w:pPr>
            <w:r w:rsidRPr="00D10BEF">
              <w:rPr>
                <w:rFonts w:ascii="Verdana" w:hAnsi="Verdana" w:cs="TimesNewRoman"/>
                <w:b/>
                <w:color w:val="000000"/>
                <w:sz w:val="18"/>
                <w:szCs w:val="18"/>
              </w:rPr>
              <w:t>Corresponding Angles:</w:t>
            </w:r>
            <w:r w:rsidRPr="00D10BEF">
              <w:rPr>
                <w:rFonts w:ascii="Verdana" w:hAnsi="Verdana" w:cs="TimesNewRoman"/>
                <w:color w:val="000000"/>
                <w:sz w:val="18"/>
                <w:szCs w:val="18"/>
              </w:rPr>
              <w:t xml:space="preserve">  A</w:t>
            </w:r>
            <w:r w:rsidRPr="00D10BEF">
              <w:rPr>
                <w:rFonts w:ascii="Verdana" w:hAnsi="Verdana"/>
                <w:color w:val="000000"/>
                <w:sz w:val="18"/>
                <w:szCs w:val="18"/>
              </w:rPr>
              <w:t>ngles that have the same relative positions in geometric figures</w:t>
            </w:r>
            <w:r w:rsidR="00662814" w:rsidRPr="00D10BEF">
              <w:rPr>
                <w:rFonts w:ascii="Verdana" w:hAnsi="Verdana"/>
                <w:sz w:val="18"/>
                <w:szCs w:val="18"/>
              </w:rPr>
              <w:t xml:space="preserve"> </w:t>
            </w:r>
          </w:p>
          <w:p w14:paraId="0A6C311F" w14:textId="77777777" w:rsidR="00554DFD" w:rsidRPr="00D10BEF" w:rsidRDefault="00D10BEF" w:rsidP="00662814">
            <w:pPr>
              <w:autoSpaceDE w:val="0"/>
              <w:autoSpaceDN w:val="0"/>
              <w:adjustRightInd w:val="0"/>
              <w:rPr>
                <w:rFonts w:ascii="Verdana" w:hAnsi="Verdana"/>
                <w:sz w:val="20"/>
                <w:szCs w:val="20"/>
              </w:rPr>
            </w:pPr>
            <w:r w:rsidRPr="00D10BEF">
              <w:rPr>
                <w:rFonts w:ascii="Verdana" w:hAnsi="Verdana"/>
                <w:b/>
                <w:sz w:val="20"/>
                <w:szCs w:val="20"/>
              </w:rPr>
              <w:t>Dilation:</w:t>
            </w:r>
            <w:r w:rsidRPr="00D10BEF">
              <w:rPr>
                <w:rFonts w:ascii="Verdana" w:hAnsi="Verdana"/>
                <w:sz w:val="20"/>
                <w:szCs w:val="20"/>
              </w:rPr>
              <w:t xml:space="preserve">  Transformation that changes the size of a figure, but not the shape</w:t>
            </w:r>
          </w:p>
          <w:p w14:paraId="73A52C1B" w14:textId="77777777" w:rsidR="00554DFD" w:rsidRPr="00D10BEF" w:rsidRDefault="00D10BEF" w:rsidP="00662814">
            <w:pPr>
              <w:autoSpaceDE w:val="0"/>
              <w:autoSpaceDN w:val="0"/>
              <w:adjustRightInd w:val="0"/>
              <w:rPr>
                <w:rFonts w:ascii="Verdana" w:hAnsi="Verdana"/>
                <w:sz w:val="18"/>
                <w:szCs w:val="18"/>
              </w:rPr>
            </w:pPr>
            <w:r w:rsidRPr="00D10BEF">
              <w:rPr>
                <w:rFonts w:ascii="Verdana" w:hAnsi="Verdana"/>
                <w:b/>
                <w:bCs/>
                <w:sz w:val="18"/>
                <w:szCs w:val="18"/>
              </w:rPr>
              <w:t xml:space="preserve">Linear Pair:  </w:t>
            </w:r>
            <w:r w:rsidRPr="00D10BEF">
              <w:rPr>
                <w:rFonts w:ascii="Verdana" w:hAnsi="Verdana"/>
                <w:bCs/>
                <w:sz w:val="18"/>
                <w:szCs w:val="18"/>
              </w:rPr>
              <w:t>Adjacent, supplementary angles. Excluding their common side, a linear pair forms a straight line</w:t>
            </w:r>
            <w:r w:rsidR="00554DFD" w:rsidRPr="00D10BEF">
              <w:rPr>
                <w:rFonts w:ascii="Verdana" w:hAnsi="Verdana"/>
                <w:sz w:val="18"/>
                <w:szCs w:val="18"/>
              </w:rPr>
              <w:t>.</w:t>
            </w:r>
          </w:p>
          <w:p w14:paraId="2299EA57" w14:textId="77777777" w:rsidR="0087222F" w:rsidRPr="00D10BEF" w:rsidRDefault="00D10BEF" w:rsidP="00662814">
            <w:pPr>
              <w:autoSpaceDE w:val="0"/>
              <w:autoSpaceDN w:val="0"/>
              <w:adjustRightInd w:val="0"/>
              <w:rPr>
                <w:rFonts w:ascii="Verdana" w:hAnsi="Verdana"/>
                <w:sz w:val="18"/>
                <w:szCs w:val="18"/>
              </w:rPr>
            </w:pPr>
            <w:r w:rsidRPr="00D10BEF">
              <w:rPr>
                <w:rFonts w:ascii="Verdana" w:hAnsi="Verdana"/>
                <w:b/>
                <w:color w:val="000000"/>
                <w:sz w:val="18"/>
                <w:szCs w:val="18"/>
              </w:rPr>
              <w:t>Reflection:</w:t>
            </w:r>
            <w:r w:rsidRPr="00D10BEF">
              <w:rPr>
                <w:rFonts w:ascii="Verdana" w:hAnsi="Verdana"/>
                <w:color w:val="000000"/>
                <w:sz w:val="18"/>
                <w:szCs w:val="18"/>
              </w:rPr>
              <w:t xml:space="preserve">  A transformation that "flips" a figure over a line of reflection</w:t>
            </w:r>
          </w:p>
          <w:p w14:paraId="05BFE00E" w14:textId="77777777" w:rsidR="0087222F" w:rsidRPr="00D10BEF" w:rsidRDefault="00D10BEF" w:rsidP="0087222F">
            <w:pPr>
              <w:pStyle w:val="NoSpacing"/>
              <w:rPr>
                <w:rFonts w:ascii="Verdana" w:hAnsi="Verdana"/>
                <w:b/>
                <w:sz w:val="18"/>
                <w:szCs w:val="18"/>
              </w:rPr>
            </w:pPr>
            <w:r w:rsidRPr="00D10BEF">
              <w:rPr>
                <w:rFonts w:ascii="Verdana" w:hAnsi="Verdana"/>
                <w:b/>
                <w:color w:val="000000"/>
                <w:sz w:val="18"/>
                <w:szCs w:val="18"/>
              </w:rPr>
              <w:t xml:space="preserve">Reflection Line:  </w:t>
            </w:r>
            <w:r w:rsidRPr="00D10BEF">
              <w:rPr>
                <w:rFonts w:ascii="Verdana" w:hAnsi="Verdana"/>
                <w:color w:val="000000"/>
                <w:sz w:val="18"/>
                <w:szCs w:val="18"/>
              </w:rPr>
              <w:t>A line that is the perpendicular bisector of the segment with endpoints at a pre-image point and the image of that point after a reflection</w:t>
            </w:r>
            <w:r w:rsidR="0087222F" w:rsidRPr="00D10BEF">
              <w:rPr>
                <w:rFonts w:ascii="Verdana" w:hAnsi="Verdana"/>
                <w:color w:val="000000"/>
                <w:sz w:val="18"/>
                <w:szCs w:val="18"/>
              </w:rPr>
              <w:t>.</w:t>
            </w:r>
          </w:p>
          <w:p w14:paraId="2D032166" w14:textId="77777777" w:rsidR="00E57AC2" w:rsidRPr="00D10BEF" w:rsidRDefault="00D10BEF" w:rsidP="00D10BEF">
            <w:pPr>
              <w:autoSpaceDE w:val="0"/>
              <w:autoSpaceDN w:val="0"/>
              <w:adjustRightInd w:val="0"/>
              <w:ind w:left="21" w:hanging="21"/>
              <w:rPr>
                <w:rFonts w:ascii="Verdana" w:hAnsi="Verdana"/>
                <w:sz w:val="18"/>
                <w:szCs w:val="18"/>
              </w:rPr>
            </w:pPr>
            <w:r w:rsidRPr="00D10BEF">
              <w:rPr>
                <w:rFonts w:ascii="Verdana" w:hAnsi="Verdana"/>
                <w:b/>
                <w:color w:val="000000"/>
                <w:sz w:val="18"/>
                <w:szCs w:val="18"/>
              </w:rPr>
              <w:t>Rotation:  </w:t>
            </w:r>
            <w:r w:rsidRPr="00D10BEF">
              <w:rPr>
                <w:rFonts w:ascii="Verdana" w:hAnsi="Verdana"/>
                <w:color w:val="000000"/>
                <w:sz w:val="18"/>
                <w:szCs w:val="18"/>
              </w:rPr>
              <w:t>A transformation that turns a figure about a fixed point through a given angle and a given direction</w:t>
            </w:r>
          </w:p>
          <w:p w14:paraId="6C251540" w14:textId="77777777" w:rsidR="00EC7BCE" w:rsidRDefault="00EC7BCE" w:rsidP="0087222F">
            <w:pPr>
              <w:pStyle w:val="Links"/>
              <w:rPr>
                <w:color w:val="auto"/>
                <w:sz w:val="18"/>
                <w:szCs w:val="18"/>
              </w:rPr>
            </w:pPr>
            <w:r w:rsidRPr="00EC7BCE">
              <w:rPr>
                <w:b/>
                <w:bCs/>
                <w:color w:val="auto"/>
                <w:sz w:val="18"/>
                <w:szCs w:val="18"/>
              </w:rPr>
              <w:t>Same-Side Interior Angles</w:t>
            </w:r>
            <w:r w:rsidRPr="00EC7BCE">
              <w:rPr>
                <w:b/>
                <w:color w:val="auto"/>
                <w:sz w:val="18"/>
                <w:szCs w:val="18"/>
              </w:rPr>
              <w:t>:</w:t>
            </w:r>
            <w:r w:rsidRPr="00EC7BCE">
              <w:rPr>
                <w:color w:val="auto"/>
                <w:sz w:val="18"/>
                <w:szCs w:val="18"/>
              </w:rPr>
              <w:t xml:space="preserve">  Pairs of angles formed when a third line (a transversal) crosses two other lines. These angles are on the same side of the transversal and are between the </w:t>
            </w:r>
          </w:p>
          <w:p w14:paraId="65AD383A" w14:textId="77777777" w:rsidR="00955EC6" w:rsidRDefault="00955EC6" w:rsidP="0087222F">
            <w:pPr>
              <w:pStyle w:val="Links"/>
              <w:rPr>
                <w:color w:val="auto"/>
                <w:sz w:val="18"/>
                <w:szCs w:val="18"/>
              </w:rPr>
            </w:pPr>
          </w:p>
          <w:p w14:paraId="4152EC33" w14:textId="77777777" w:rsidR="00955EC6" w:rsidRDefault="00955EC6" w:rsidP="0087222F">
            <w:pPr>
              <w:pStyle w:val="Links"/>
              <w:rPr>
                <w:color w:val="auto"/>
                <w:sz w:val="18"/>
                <w:szCs w:val="18"/>
              </w:rPr>
            </w:pPr>
          </w:p>
          <w:p w14:paraId="253C4648" w14:textId="77777777" w:rsidR="00EC7BCE" w:rsidRDefault="00EC7BCE" w:rsidP="0087222F">
            <w:pPr>
              <w:pStyle w:val="Links"/>
              <w:rPr>
                <w:color w:val="auto"/>
                <w:sz w:val="18"/>
                <w:szCs w:val="18"/>
              </w:rPr>
            </w:pPr>
            <w:r>
              <w:rPr>
                <w:color w:val="auto"/>
                <w:sz w:val="18"/>
                <w:szCs w:val="18"/>
              </w:rPr>
              <w:t>o</w:t>
            </w:r>
            <w:r w:rsidRPr="00EC7BCE">
              <w:rPr>
                <w:color w:val="auto"/>
                <w:sz w:val="18"/>
                <w:szCs w:val="18"/>
              </w:rPr>
              <w:t>ther two lines. When the two other lines are parallel, same-side interior angles are supplementary</w:t>
            </w:r>
            <w:r>
              <w:rPr>
                <w:color w:val="auto"/>
                <w:sz w:val="18"/>
                <w:szCs w:val="18"/>
              </w:rPr>
              <w:t>.</w:t>
            </w:r>
          </w:p>
          <w:p w14:paraId="14610543" w14:textId="77777777" w:rsidR="00EC7BCE" w:rsidRDefault="00EC7BCE" w:rsidP="00EC7BCE">
            <w:pPr>
              <w:pStyle w:val="Links"/>
              <w:spacing w:before="0"/>
              <w:rPr>
                <w:color w:val="auto"/>
                <w:sz w:val="18"/>
                <w:szCs w:val="18"/>
              </w:rPr>
            </w:pPr>
            <w:r w:rsidRPr="00EC7BCE">
              <w:rPr>
                <w:b/>
                <w:bCs/>
                <w:color w:val="auto"/>
                <w:sz w:val="18"/>
                <w:szCs w:val="18"/>
              </w:rPr>
              <w:lastRenderedPageBreak/>
              <w:t>Same-Side Exterior Angles</w:t>
            </w:r>
            <w:r w:rsidRPr="00EC7BCE">
              <w:rPr>
                <w:b/>
                <w:color w:val="auto"/>
                <w:sz w:val="18"/>
                <w:szCs w:val="18"/>
              </w:rPr>
              <w:t>:</w:t>
            </w:r>
            <w:r w:rsidRPr="00EC7BCE">
              <w:rPr>
                <w:color w:val="auto"/>
                <w:sz w:val="18"/>
                <w:szCs w:val="18"/>
              </w:rPr>
              <w:t xml:space="preserve">  Pairs of angles formed when a third line (a transversal) crosses two other lines. These angles are on the same side of the transversal and are outside the other two lines. When the two other lines are parallel, same-side exterior angles are supplementary</w:t>
            </w:r>
            <w:r>
              <w:rPr>
                <w:color w:val="auto"/>
                <w:sz w:val="18"/>
                <w:szCs w:val="18"/>
              </w:rPr>
              <w:t>.</w:t>
            </w:r>
          </w:p>
          <w:p w14:paraId="69138B4B" w14:textId="77777777" w:rsidR="00EC7BCE" w:rsidRPr="00EC7BCE" w:rsidRDefault="00EC7BCE" w:rsidP="00EC7BCE">
            <w:pPr>
              <w:pStyle w:val="Links"/>
              <w:spacing w:before="0"/>
              <w:rPr>
                <w:color w:val="auto"/>
                <w:sz w:val="18"/>
                <w:szCs w:val="18"/>
              </w:rPr>
            </w:pPr>
            <w:r w:rsidRPr="00EC7BCE">
              <w:rPr>
                <w:b/>
                <w:color w:val="auto"/>
                <w:sz w:val="18"/>
                <w:szCs w:val="18"/>
              </w:rPr>
              <w:t>Scale Factor:</w:t>
            </w:r>
            <w:r w:rsidRPr="00EC7BCE">
              <w:rPr>
                <w:color w:val="auto"/>
                <w:sz w:val="18"/>
                <w:szCs w:val="18"/>
              </w:rPr>
              <w:t xml:space="preserve">  The ratio of any two corresponding lengths of the sides of two similar figures</w:t>
            </w:r>
          </w:p>
          <w:p w14:paraId="2DD39FAD" w14:textId="77777777" w:rsidR="00EC7BCE" w:rsidRDefault="00EC7BCE" w:rsidP="00EC7BCE">
            <w:pPr>
              <w:pStyle w:val="Links"/>
              <w:spacing w:before="0"/>
              <w:rPr>
                <w:color w:val="auto"/>
                <w:sz w:val="18"/>
                <w:szCs w:val="18"/>
              </w:rPr>
            </w:pPr>
            <w:r w:rsidRPr="00EC7BCE">
              <w:rPr>
                <w:b/>
                <w:color w:val="auto"/>
                <w:sz w:val="18"/>
                <w:szCs w:val="18"/>
              </w:rPr>
              <w:t>Similar Figures:</w:t>
            </w:r>
            <w:r w:rsidRPr="00EC7BCE">
              <w:rPr>
                <w:color w:val="auto"/>
                <w:sz w:val="18"/>
                <w:szCs w:val="18"/>
              </w:rPr>
              <w:t>  Figures that have the same shape but not necessarily the same size</w:t>
            </w:r>
          </w:p>
          <w:p w14:paraId="2AA18B1D" w14:textId="77777777" w:rsidR="00EC7BCE" w:rsidRDefault="00EC7BCE" w:rsidP="00EC7BCE">
            <w:pPr>
              <w:pStyle w:val="Links"/>
              <w:spacing w:before="0"/>
              <w:rPr>
                <w:color w:val="000000"/>
              </w:rPr>
            </w:pPr>
            <w:r w:rsidRPr="007B2756">
              <w:rPr>
                <w:b/>
                <w:color w:val="000000"/>
              </w:rPr>
              <w:t>Transformation</w:t>
            </w:r>
            <w:r w:rsidRPr="0053114A">
              <w:rPr>
                <w:b/>
                <w:color w:val="000000"/>
              </w:rPr>
              <w:t>:</w:t>
            </w:r>
            <w:r w:rsidRPr="007B2756">
              <w:rPr>
                <w:color w:val="000000"/>
              </w:rPr>
              <w:t xml:space="preserve">  The mapping, or movement, of all the points of a figure in a plane according to a common operation</w:t>
            </w:r>
          </w:p>
          <w:p w14:paraId="12629428" w14:textId="77777777" w:rsidR="00EC7BCE" w:rsidRDefault="00EC7BCE" w:rsidP="00EC7BCE">
            <w:pPr>
              <w:pStyle w:val="Links"/>
              <w:spacing w:before="0"/>
              <w:rPr>
                <w:color w:val="000000"/>
              </w:rPr>
            </w:pPr>
            <w:r w:rsidRPr="007B2756">
              <w:rPr>
                <w:b/>
                <w:color w:val="000000"/>
              </w:rPr>
              <w:t>Translation</w:t>
            </w:r>
            <w:r w:rsidRPr="0053114A">
              <w:rPr>
                <w:b/>
                <w:color w:val="000000"/>
              </w:rPr>
              <w:t>:</w:t>
            </w:r>
            <w:r w:rsidRPr="007B2756">
              <w:rPr>
                <w:color w:val="000000"/>
              </w:rPr>
              <w:t xml:space="preserve"> A transformation that "slides" each point of a figure the same distance in the same direction</w:t>
            </w:r>
          </w:p>
          <w:p w14:paraId="6ADA73FB" w14:textId="77777777" w:rsidR="00EC7BCE" w:rsidRPr="00EC7BCE" w:rsidRDefault="00EC7BCE" w:rsidP="00EC7BCE">
            <w:pPr>
              <w:pStyle w:val="Links"/>
              <w:spacing w:before="0"/>
              <w:rPr>
                <w:color w:val="auto"/>
                <w:sz w:val="18"/>
                <w:szCs w:val="18"/>
              </w:rPr>
            </w:pPr>
            <w:r w:rsidRPr="00EC7BCE">
              <w:rPr>
                <w:b/>
                <w:bCs/>
                <w:color w:val="auto"/>
                <w:sz w:val="18"/>
                <w:szCs w:val="18"/>
              </w:rPr>
              <w:t xml:space="preserve">Transversal:  </w:t>
            </w:r>
            <w:r w:rsidRPr="00EC7BCE">
              <w:rPr>
                <w:bCs/>
                <w:color w:val="auto"/>
                <w:sz w:val="18"/>
                <w:szCs w:val="18"/>
              </w:rPr>
              <w:t>A line that crosses two or more lines</w:t>
            </w:r>
          </w:p>
          <w:p w14:paraId="59A05FE4" w14:textId="77777777" w:rsidR="008E395A" w:rsidRPr="00EC7BCE" w:rsidRDefault="0087222F" w:rsidP="0087222F">
            <w:pPr>
              <w:pStyle w:val="Links"/>
              <w:rPr>
                <w:color w:val="auto"/>
                <w:sz w:val="18"/>
                <w:szCs w:val="18"/>
              </w:rPr>
            </w:pPr>
            <w:r w:rsidRPr="00EC7BCE">
              <w:rPr>
                <w:color w:val="auto"/>
                <w:sz w:val="18"/>
                <w:szCs w:val="18"/>
              </w:rPr>
              <w:t>Additional Vocabulary Help:</w:t>
            </w:r>
          </w:p>
          <w:p w14:paraId="788B8378" w14:textId="77777777" w:rsidR="0087222F" w:rsidRPr="00410640" w:rsidRDefault="00CC324E" w:rsidP="0087222F">
            <w:pPr>
              <w:pStyle w:val="Links"/>
              <w:rPr>
                <w:color w:val="8DB3E2"/>
                <w:sz w:val="18"/>
                <w:szCs w:val="18"/>
              </w:rPr>
            </w:pPr>
            <w:hyperlink r:id="rId16" w:history="1">
              <w:r w:rsidR="0087222F" w:rsidRPr="00410640">
                <w:rPr>
                  <w:rStyle w:val="Hyperlink"/>
                  <w:color w:val="8DB3E2"/>
                  <w:sz w:val="18"/>
                  <w:szCs w:val="18"/>
                </w:rPr>
                <w:t>http://intermath.coe.uga.edu/</w:t>
              </w:r>
            </w:hyperlink>
            <w:r w:rsidR="00EC7BCE" w:rsidRPr="00410640">
              <w:rPr>
                <w:rStyle w:val="Hyperlink"/>
                <w:color w:val="8DB3E2"/>
                <w:sz w:val="18"/>
                <w:szCs w:val="18"/>
              </w:rPr>
              <w:t xml:space="preserve"> </w:t>
            </w:r>
          </w:p>
        </w:tc>
      </w:tr>
      <w:tr w:rsidR="00420333" w:rsidRPr="00154D6A" w14:paraId="6A119592" w14:textId="77777777" w:rsidTr="00EC7BCE">
        <w:trPr>
          <w:gridAfter w:val="1"/>
          <w:wAfter w:w="103" w:type="dxa"/>
          <w:trHeight w:val="657"/>
        </w:trPr>
        <w:tc>
          <w:tcPr>
            <w:tcW w:w="2554" w:type="dxa"/>
            <w:shd w:val="clear" w:color="auto" w:fill="003399"/>
          </w:tcPr>
          <w:p w14:paraId="6EB92768" w14:textId="77777777" w:rsidR="00420333" w:rsidRPr="00154D6A" w:rsidRDefault="00420333" w:rsidP="00B54204">
            <w:pPr>
              <w:pStyle w:val="NewsletterDate"/>
              <w:rPr>
                <w:rFonts w:ascii="Verdana" w:hAnsi="Verdana"/>
                <w:color w:val="auto"/>
              </w:rPr>
            </w:pPr>
          </w:p>
        </w:tc>
        <w:tc>
          <w:tcPr>
            <w:tcW w:w="8855" w:type="dxa"/>
            <w:gridSpan w:val="2"/>
            <w:shd w:val="clear" w:color="auto" w:fill="003399"/>
          </w:tcPr>
          <w:p w14:paraId="5029AE53" w14:textId="77777777" w:rsidR="00420333" w:rsidRPr="00154D6A" w:rsidRDefault="00420333" w:rsidP="00EC7BCE">
            <w:pPr>
              <w:pStyle w:val="VolumeandIssue"/>
              <w:jc w:val="left"/>
              <w:rPr>
                <w:rFonts w:ascii="Verdana" w:hAnsi="Verdana"/>
                <w:color w:val="auto"/>
              </w:rPr>
            </w:pPr>
          </w:p>
        </w:tc>
      </w:tr>
      <w:tr w:rsidR="00420333" w:rsidRPr="00154D6A" w14:paraId="2653310E" w14:textId="77777777" w:rsidTr="00EC7BCE">
        <w:trPr>
          <w:gridAfter w:val="1"/>
          <w:wAfter w:w="103" w:type="dxa"/>
          <w:trHeight w:val="1413"/>
        </w:trPr>
        <w:tc>
          <w:tcPr>
            <w:tcW w:w="2554" w:type="dxa"/>
            <w:shd w:val="clear" w:color="auto" w:fill="auto"/>
          </w:tcPr>
          <w:p w14:paraId="3FA3DFB3" w14:textId="77777777" w:rsidR="00BA62FD" w:rsidRPr="00662814" w:rsidRDefault="00BA62FD" w:rsidP="00662814">
            <w:pPr>
              <w:pStyle w:val="Links"/>
              <w:rPr>
                <w:b/>
                <w:color w:val="auto"/>
                <w:sz w:val="24"/>
                <w:szCs w:val="24"/>
              </w:rPr>
            </w:pPr>
          </w:p>
          <w:p w14:paraId="0CC9B1D1" w14:textId="77777777" w:rsidR="00B566F6" w:rsidRDefault="00B566F6" w:rsidP="00F66B76">
            <w:pPr>
              <w:rPr>
                <w:rFonts w:ascii="Verdana" w:hAnsi="Verdana"/>
                <w:b/>
                <w:sz w:val="16"/>
                <w:szCs w:val="16"/>
              </w:rPr>
            </w:pPr>
          </w:p>
          <w:p w14:paraId="30B765F6" w14:textId="77777777" w:rsidR="00B566F6" w:rsidRDefault="00B566F6" w:rsidP="00F66B76">
            <w:pPr>
              <w:rPr>
                <w:rFonts w:ascii="Verdana" w:hAnsi="Verdana"/>
                <w:b/>
                <w:sz w:val="16"/>
                <w:szCs w:val="16"/>
              </w:rPr>
            </w:pPr>
          </w:p>
          <w:p w14:paraId="06CF4957" w14:textId="77777777" w:rsidR="00B566F6" w:rsidRDefault="00B566F6" w:rsidP="00F66B76">
            <w:pPr>
              <w:rPr>
                <w:rFonts w:ascii="Verdana" w:hAnsi="Verdana"/>
                <w:b/>
                <w:sz w:val="16"/>
                <w:szCs w:val="16"/>
              </w:rPr>
            </w:pPr>
          </w:p>
          <w:p w14:paraId="593D4035" w14:textId="77777777" w:rsidR="00B54204" w:rsidRPr="00154D6A" w:rsidRDefault="00B54204" w:rsidP="00BA62FD">
            <w:pPr>
              <w:pStyle w:val="Links"/>
              <w:rPr>
                <w:rStyle w:val="Hyperlink"/>
                <w:color w:val="auto"/>
              </w:rPr>
            </w:pPr>
          </w:p>
        </w:tc>
        <w:tc>
          <w:tcPr>
            <w:tcW w:w="8855" w:type="dxa"/>
            <w:gridSpan w:val="2"/>
            <w:shd w:val="clear" w:color="auto" w:fill="auto"/>
          </w:tcPr>
          <w:p w14:paraId="1DD51489" w14:textId="77777777" w:rsidR="00420333" w:rsidRPr="008564FD" w:rsidRDefault="00420333" w:rsidP="003071B6">
            <w:pPr>
              <w:pStyle w:val="Heading1"/>
              <w:ind w:left="5"/>
              <w:rPr>
                <w:rFonts w:ascii="Verdana" w:hAnsi="Verdana"/>
                <w:color w:val="auto"/>
                <w:sz w:val="24"/>
                <w:szCs w:val="24"/>
              </w:rPr>
            </w:pPr>
            <w:r w:rsidRPr="00991897">
              <w:rPr>
                <w:rFonts w:ascii="Verdana" w:hAnsi="Verdana"/>
                <w:b/>
                <w:color w:val="auto"/>
                <w:sz w:val="24"/>
                <w:szCs w:val="24"/>
                <w:u w:val="single"/>
              </w:rPr>
              <w:t>Example</w:t>
            </w:r>
            <w:r w:rsidR="00154D6A" w:rsidRPr="00991897">
              <w:rPr>
                <w:rFonts w:ascii="Verdana" w:hAnsi="Verdana"/>
                <w:b/>
                <w:color w:val="auto"/>
                <w:sz w:val="24"/>
                <w:szCs w:val="24"/>
                <w:u w:val="single"/>
              </w:rPr>
              <w:t>s</w:t>
            </w:r>
            <w:r w:rsidR="00154D6A" w:rsidRPr="008564FD">
              <w:rPr>
                <w:rFonts w:ascii="Verdana" w:hAnsi="Verdana"/>
                <w:color w:val="auto"/>
                <w:sz w:val="24"/>
                <w:szCs w:val="24"/>
              </w:rPr>
              <w:t xml:space="preserve">: </w:t>
            </w:r>
          </w:p>
          <w:p w14:paraId="12819919" w14:textId="77777777" w:rsidR="00C11DC4" w:rsidRPr="00154D6A" w:rsidRDefault="00154D6A" w:rsidP="005E4119">
            <w:pPr>
              <w:ind w:left="635" w:hanging="635"/>
              <w:rPr>
                <w:rFonts w:ascii="Verdana" w:hAnsi="Verdana"/>
                <w:sz w:val="18"/>
                <w:szCs w:val="18"/>
              </w:rPr>
            </w:pPr>
            <w:r w:rsidRPr="008564FD">
              <w:rPr>
                <w:rFonts w:ascii="Verdana" w:hAnsi="Verdana"/>
                <w:sz w:val="16"/>
                <w:szCs w:val="16"/>
              </w:rPr>
              <w:t xml:space="preserve">      </w:t>
            </w:r>
          </w:p>
          <w:p w14:paraId="10DB18F2" w14:textId="77777777" w:rsidR="00AC25FD" w:rsidRDefault="00EA057F" w:rsidP="003071B6">
            <w:pPr>
              <w:numPr>
                <w:ilvl w:val="0"/>
                <w:numId w:val="29"/>
              </w:numPr>
              <w:tabs>
                <w:tab w:val="clear" w:pos="360"/>
                <w:tab w:val="num" w:pos="275"/>
              </w:tabs>
              <w:ind w:left="635" w:hanging="630"/>
              <w:rPr>
                <w:rFonts w:ascii="Verdana" w:hAnsi="Verdana"/>
                <w:sz w:val="20"/>
                <w:szCs w:val="20"/>
              </w:rPr>
            </w:pPr>
            <w:r>
              <w:rPr>
                <w:rFonts w:ascii="Verdana" w:hAnsi="Verdana"/>
                <w:sz w:val="20"/>
                <w:szCs w:val="20"/>
              </w:rPr>
              <w:t>Define and describe two types of dilations.</w:t>
            </w:r>
          </w:p>
          <w:p w14:paraId="4058AC9E" w14:textId="77777777" w:rsidR="00EA057F" w:rsidRDefault="00EA057F" w:rsidP="00EA057F">
            <w:pPr>
              <w:numPr>
                <w:ilvl w:val="0"/>
                <w:numId w:val="29"/>
              </w:numPr>
              <w:tabs>
                <w:tab w:val="clear" w:pos="360"/>
                <w:tab w:val="num" w:pos="275"/>
              </w:tabs>
              <w:ind w:left="275" w:hanging="270"/>
              <w:rPr>
                <w:rFonts w:ascii="Verdana" w:hAnsi="Verdana"/>
                <w:sz w:val="20"/>
                <w:szCs w:val="20"/>
              </w:rPr>
            </w:pPr>
            <w:r>
              <w:rPr>
                <w:rFonts w:ascii="Verdana" w:hAnsi="Verdana"/>
                <w:sz w:val="20"/>
                <w:szCs w:val="20"/>
              </w:rPr>
              <w:t>What would be the new coordinates of (2,4), (3,5), (4,3) and (3,2) if you graphed them on a coordinate plane and rotated them 90° about the origin? What quadrant is the new figure in?</w:t>
            </w:r>
          </w:p>
          <w:p w14:paraId="24E305C9" w14:textId="77777777" w:rsidR="00EA057F" w:rsidRPr="00EA057F" w:rsidRDefault="00EA057F" w:rsidP="00EA057F">
            <w:pPr>
              <w:numPr>
                <w:ilvl w:val="0"/>
                <w:numId w:val="29"/>
              </w:numPr>
              <w:tabs>
                <w:tab w:val="clear" w:pos="360"/>
                <w:tab w:val="num" w:pos="275"/>
              </w:tabs>
              <w:ind w:left="275" w:hanging="270"/>
              <w:rPr>
                <w:rFonts w:ascii="Verdana" w:hAnsi="Verdana"/>
                <w:sz w:val="20"/>
                <w:szCs w:val="20"/>
              </w:rPr>
            </w:pPr>
            <w:r>
              <w:rPr>
                <w:rFonts w:ascii="Arial" w:hAnsi="Arial" w:cs="Arial"/>
                <w:color w:val="0044CC"/>
              </w:rPr>
              <w:t xml:space="preserve"> </w:t>
            </w:r>
            <w:r>
              <w:rPr>
                <w:rFonts w:ascii="Verdana" w:hAnsi="Verdana" w:cs="Arial"/>
                <w:sz w:val="20"/>
                <w:szCs w:val="20"/>
              </w:rPr>
              <w:t xml:space="preserve">What is the value of </w:t>
            </w:r>
            <w:r w:rsidRPr="00EA057F">
              <w:rPr>
                <w:rFonts w:ascii="Verdana" w:hAnsi="Verdana" w:cs="Arial"/>
                <w:i/>
                <w:sz w:val="20"/>
                <w:szCs w:val="20"/>
              </w:rPr>
              <w:t>y</w:t>
            </w:r>
            <w:r>
              <w:rPr>
                <w:rFonts w:ascii="Verdana" w:hAnsi="Verdana" w:cs="Arial"/>
                <w:sz w:val="20"/>
                <w:szCs w:val="20"/>
              </w:rPr>
              <w:t xml:space="preserve"> in the figure below?</w:t>
            </w:r>
            <w:r w:rsidR="00955EC6">
              <w:rPr>
                <w:rFonts w:ascii="Verdana" w:hAnsi="Verdana" w:cs="Arial"/>
                <w:sz w:val="20"/>
                <w:szCs w:val="20"/>
              </w:rPr>
              <w:t xml:space="preserve"> What is measure of the angle 4y + 16?</w:t>
            </w:r>
          </w:p>
          <w:p w14:paraId="3461C870" w14:textId="77777777" w:rsidR="00EA057F" w:rsidRPr="00EC7BCE" w:rsidRDefault="00EA057F" w:rsidP="00EA057F">
            <w:pPr>
              <w:ind w:left="275"/>
              <w:rPr>
                <w:rFonts w:ascii="Verdana" w:hAnsi="Verdana"/>
                <w:sz w:val="20"/>
                <w:szCs w:val="20"/>
              </w:rPr>
            </w:pPr>
            <w:r>
              <w:rPr>
                <w:rFonts w:ascii="Arial" w:hAnsi="Arial" w:cs="Arial"/>
                <w:color w:val="0044CC"/>
              </w:rPr>
              <w:t xml:space="preserve">   </w:t>
            </w:r>
            <w:r w:rsidR="00BD1045">
              <w:rPr>
                <w:noProof/>
              </w:rPr>
              <w:drawing>
                <wp:inline distT="0" distB="0" distL="0" distR="0" wp14:anchorId="2C17D794" wp14:editId="29B61139">
                  <wp:extent cx="2209800" cy="1295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295400"/>
                          </a:xfrm>
                          <a:prstGeom prst="rect">
                            <a:avLst/>
                          </a:prstGeom>
                          <a:noFill/>
                          <a:ln>
                            <a:noFill/>
                          </a:ln>
                        </pic:spPr>
                      </pic:pic>
                    </a:graphicData>
                  </a:graphic>
                </wp:inline>
              </w:drawing>
            </w:r>
          </w:p>
        </w:tc>
      </w:tr>
      <w:tr w:rsidR="00B54204" w:rsidRPr="00154D6A" w14:paraId="07F1A34D" w14:textId="77777777" w:rsidTr="00EC7BCE">
        <w:trPr>
          <w:gridAfter w:val="1"/>
          <w:wAfter w:w="103" w:type="dxa"/>
          <w:trHeight w:val="117"/>
        </w:trPr>
        <w:tc>
          <w:tcPr>
            <w:tcW w:w="2554" w:type="dxa"/>
            <w:shd w:val="clear" w:color="auto" w:fill="003399"/>
          </w:tcPr>
          <w:p w14:paraId="608D9AAF" w14:textId="77777777" w:rsidR="00E01B5D" w:rsidRPr="00154D6A" w:rsidRDefault="008564FD" w:rsidP="00B54204">
            <w:pPr>
              <w:pStyle w:val="BodyText"/>
            </w:pPr>
            <w:r>
              <w:t xml:space="preserve">  </w:t>
            </w:r>
          </w:p>
        </w:tc>
        <w:tc>
          <w:tcPr>
            <w:tcW w:w="8855" w:type="dxa"/>
            <w:gridSpan w:val="2"/>
            <w:shd w:val="clear" w:color="auto" w:fill="003399"/>
          </w:tcPr>
          <w:p w14:paraId="3374190C" w14:textId="77777777" w:rsidR="00B54204" w:rsidRPr="00154D6A" w:rsidRDefault="00B54204" w:rsidP="00B54204">
            <w:pPr>
              <w:pStyle w:val="BodyText"/>
              <w:rPr>
                <w:sz w:val="18"/>
                <w:szCs w:val="18"/>
              </w:rPr>
            </w:pPr>
          </w:p>
        </w:tc>
      </w:tr>
      <w:tr w:rsidR="00B54204" w:rsidRPr="00154D6A" w14:paraId="5580CB1E" w14:textId="77777777" w:rsidTr="00EC7BCE">
        <w:trPr>
          <w:gridAfter w:val="1"/>
          <w:wAfter w:w="103" w:type="dxa"/>
          <w:trHeight w:val="4437"/>
        </w:trPr>
        <w:tc>
          <w:tcPr>
            <w:tcW w:w="2554" w:type="dxa"/>
            <w:vAlign w:val="center"/>
          </w:tcPr>
          <w:p w14:paraId="5C126E74" w14:textId="77777777" w:rsidR="00E01B5D" w:rsidRPr="008564FD" w:rsidRDefault="00E01B5D" w:rsidP="003D38DE">
            <w:pPr>
              <w:tabs>
                <w:tab w:val="left" w:pos="309"/>
              </w:tabs>
              <w:jc w:val="both"/>
              <w:rPr>
                <w:rFonts w:ascii="Verdana" w:hAnsi="Verdana"/>
                <w:sz w:val="16"/>
                <w:szCs w:val="16"/>
              </w:rPr>
            </w:pPr>
          </w:p>
        </w:tc>
        <w:tc>
          <w:tcPr>
            <w:tcW w:w="8855" w:type="dxa"/>
            <w:gridSpan w:val="2"/>
            <w:vAlign w:val="center"/>
          </w:tcPr>
          <w:p w14:paraId="4A243BCC" w14:textId="77777777" w:rsidR="00B54204" w:rsidRPr="003071B6" w:rsidRDefault="008564FD" w:rsidP="008564FD">
            <w:pPr>
              <w:pStyle w:val="NewsletterTitle"/>
              <w:jc w:val="left"/>
              <w:rPr>
                <w:rFonts w:ascii="Verdana" w:hAnsi="Verdana"/>
                <w:b/>
                <w:color w:val="auto"/>
                <w:sz w:val="24"/>
                <w:u w:val="single"/>
              </w:rPr>
            </w:pPr>
            <w:r w:rsidRPr="003071B6">
              <w:rPr>
                <w:rFonts w:ascii="Verdana" w:hAnsi="Verdana"/>
                <w:b/>
                <w:color w:val="auto"/>
                <w:sz w:val="24"/>
                <w:u w:val="single"/>
              </w:rPr>
              <w:t>Ke</w:t>
            </w:r>
            <w:r w:rsidR="00B54204" w:rsidRPr="003071B6">
              <w:rPr>
                <w:rFonts w:ascii="Verdana" w:hAnsi="Verdana"/>
                <w:b/>
                <w:color w:val="auto"/>
                <w:sz w:val="24"/>
                <w:u w:val="single"/>
              </w:rPr>
              <w:t>y</w:t>
            </w:r>
            <w:r w:rsidR="003071B6">
              <w:rPr>
                <w:rFonts w:ascii="Verdana" w:hAnsi="Verdana"/>
                <w:b/>
                <w:color w:val="auto"/>
                <w:sz w:val="24"/>
                <w:u w:val="single"/>
              </w:rPr>
              <w:t>:</w:t>
            </w:r>
            <w:r w:rsidR="00B54204" w:rsidRPr="003071B6">
              <w:rPr>
                <w:rFonts w:ascii="Verdana" w:hAnsi="Verdana"/>
                <w:b/>
                <w:color w:val="auto"/>
                <w:sz w:val="24"/>
                <w:u w:val="single"/>
              </w:rPr>
              <w:t xml:space="preserve"> </w:t>
            </w:r>
          </w:p>
          <w:p w14:paraId="6B16CAE9" w14:textId="77777777" w:rsidR="002F1D68" w:rsidRPr="00991897" w:rsidRDefault="00154D6A" w:rsidP="00B54204">
            <w:pPr>
              <w:pStyle w:val="NewsletterTitle"/>
              <w:jc w:val="left"/>
              <w:rPr>
                <w:rFonts w:ascii="Verdana" w:hAnsi="Verdana"/>
                <w:b/>
                <w:color w:val="auto"/>
                <w:sz w:val="20"/>
                <w:szCs w:val="20"/>
              </w:rPr>
            </w:pPr>
            <w:r w:rsidRPr="00991897">
              <w:rPr>
                <w:rFonts w:ascii="Verdana" w:hAnsi="Verdana"/>
                <w:b/>
                <w:color w:val="auto"/>
                <w:sz w:val="20"/>
                <w:szCs w:val="20"/>
              </w:rPr>
              <w:t xml:space="preserve">      </w:t>
            </w:r>
          </w:p>
          <w:p w14:paraId="6473499F" w14:textId="77777777" w:rsidR="00AC25FD" w:rsidRPr="00EA057F" w:rsidRDefault="00EA057F" w:rsidP="003071B6">
            <w:pPr>
              <w:numPr>
                <w:ilvl w:val="0"/>
                <w:numId w:val="31"/>
              </w:numPr>
              <w:ind w:hanging="355"/>
              <w:rPr>
                <w:rFonts w:ascii="Verdana" w:hAnsi="Verdana"/>
                <w:sz w:val="20"/>
                <w:szCs w:val="20"/>
              </w:rPr>
            </w:pPr>
            <w:r w:rsidRPr="00EA057F">
              <w:rPr>
                <w:rFonts w:ascii="Verdana" w:hAnsi="Verdana"/>
                <w:sz w:val="20"/>
                <w:szCs w:val="20"/>
              </w:rPr>
              <w:t>A dilation changes the size of a figure, but not the shape. A dilation could be an enlargement or reduction of a figure.</w:t>
            </w:r>
          </w:p>
          <w:p w14:paraId="35DC5811" w14:textId="77777777" w:rsidR="00EA057F" w:rsidRPr="00EA057F" w:rsidRDefault="00EA057F" w:rsidP="003071B6">
            <w:pPr>
              <w:numPr>
                <w:ilvl w:val="0"/>
                <w:numId w:val="31"/>
              </w:numPr>
              <w:ind w:hanging="355"/>
              <w:rPr>
                <w:rFonts w:ascii="Verdana" w:hAnsi="Verdana"/>
                <w:sz w:val="16"/>
                <w:szCs w:val="16"/>
              </w:rPr>
            </w:pPr>
            <w:r>
              <w:rPr>
                <w:rFonts w:ascii="Verdana" w:hAnsi="Verdana"/>
                <w:sz w:val="20"/>
                <w:szCs w:val="20"/>
              </w:rPr>
              <w:t>The new coordinates would be: (-3,4), (-5,3), (-4,2), (-2,3) in quadrant II.</w:t>
            </w:r>
          </w:p>
          <w:p w14:paraId="612B4EF4" w14:textId="77777777" w:rsidR="00EA057F" w:rsidRPr="005E4119" w:rsidRDefault="00955EC6" w:rsidP="003071B6">
            <w:pPr>
              <w:numPr>
                <w:ilvl w:val="0"/>
                <w:numId w:val="31"/>
              </w:numPr>
              <w:ind w:hanging="355"/>
              <w:rPr>
                <w:rFonts w:ascii="Verdana" w:hAnsi="Verdana"/>
                <w:sz w:val="16"/>
                <w:szCs w:val="16"/>
              </w:rPr>
            </w:pPr>
            <w:r>
              <w:rPr>
                <w:rFonts w:ascii="Verdana" w:hAnsi="Verdana"/>
                <w:sz w:val="20"/>
                <w:szCs w:val="20"/>
              </w:rPr>
              <w:t>4y + 16 + 64 = 180; 4y + 80 = 180; 4y = 100; y = 25; measure of the angle is 116.</w:t>
            </w:r>
          </w:p>
        </w:tc>
      </w:tr>
      <w:tr w:rsidR="00B54204" w:rsidRPr="00154D6A" w14:paraId="55C692CB" w14:textId="77777777" w:rsidTr="00EC7BCE">
        <w:trPr>
          <w:gridAfter w:val="1"/>
          <w:wAfter w:w="103" w:type="dxa"/>
          <w:trHeight w:val="720"/>
        </w:trPr>
        <w:tc>
          <w:tcPr>
            <w:tcW w:w="2554" w:type="dxa"/>
            <w:shd w:val="clear" w:color="auto" w:fill="003399"/>
          </w:tcPr>
          <w:p w14:paraId="48FD2DFE" w14:textId="77777777" w:rsidR="00B54204" w:rsidRPr="00154D6A" w:rsidRDefault="00B54204" w:rsidP="00B54204">
            <w:pPr>
              <w:pStyle w:val="NewsletterDate"/>
              <w:rPr>
                <w:rFonts w:ascii="Verdana" w:hAnsi="Verdana"/>
                <w:color w:val="auto"/>
              </w:rPr>
            </w:pPr>
          </w:p>
        </w:tc>
        <w:tc>
          <w:tcPr>
            <w:tcW w:w="8855" w:type="dxa"/>
            <w:gridSpan w:val="2"/>
            <w:shd w:val="clear" w:color="auto" w:fill="003399"/>
          </w:tcPr>
          <w:p w14:paraId="33DA38EC" w14:textId="77777777" w:rsidR="00B54204" w:rsidRPr="00154D6A" w:rsidRDefault="00B54204" w:rsidP="00E01B5D">
            <w:pPr>
              <w:pStyle w:val="VolumeandIssue"/>
              <w:jc w:val="left"/>
              <w:rPr>
                <w:rFonts w:ascii="Verdana" w:hAnsi="Verdana"/>
                <w:color w:val="auto"/>
              </w:rPr>
            </w:pPr>
          </w:p>
        </w:tc>
      </w:tr>
    </w:tbl>
    <w:p w14:paraId="3DFA6683" w14:textId="77777777" w:rsidR="000A3B97" w:rsidRPr="00154D6A" w:rsidRDefault="000A3B97" w:rsidP="00EA057F"/>
    <w:sectPr w:rsidR="000A3B97" w:rsidRPr="00154D6A" w:rsidSect="005E4119">
      <w:pgSz w:w="12240" w:h="15840"/>
      <w:pgMar w:top="0" w:right="864" w:bottom="5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358D" w14:textId="77777777" w:rsidR="00F71ADF" w:rsidRDefault="00F71ADF">
      <w:r>
        <w:separator/>
      </w:r>
    </w:p>
  </w:endnote>
  <w:endnote w:type="continuationSeparator" w:id="0">
    <w:p w14:paraId="0F7C1C73" w14:textId="77777777" w:rsidR="00F71ADF" w:rsidRDefault="00F7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30F0" w14:textId="77777777" w:rsidR="00F71ADF" w:rsidRDefault="00F71ADF">
      <w:r>
        <w:separator/>
      </w:r>
    </w:p>
  </w:footnote>
  <w:footnote w:type="continuationSeparator" w:id="0">
    <w:p w14:paraId="1D0FBEA3" w14:textId="77777777" w:rsidR="00F71ADF" w:rsidRDefault="00F7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4B27"/>
    <w:multiLevelType w:val="hybridMultilevel"/>
    <w:tmpl w:val="1436E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BF56D8"/>
    <w:multiLevelType w:val="hybridMultilevel"/>
    <w:tmpl w:val="E1DC60B8"/>
    <w:lvl w:ilvl="0" w:tplc="D89EE546">
      <w:start w:val="7"/>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71B5A2B"/>
    <w:multiLevelType w:val="hybridMultilevel"/>
    <w:tmpl w:val="3A401F06"/>
    <w:lvl w:ilvl="0" w:tplc="F23C9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A4F36"/>
    <w:multiLevelType w:val="hybridMultilevel"/>
    <w:tmpl w:val="60EEF056"/>
    <w:lvl w:ilvl="0" w:tplc="E2ECF5F8">
      <w:start w:val="1"/>
      <w:numFmt w:val="bullet"/>
      <w:lvlText w:val=""/>
      <w:lvlJc w:val="left"/>
      <w:pPr>
        <w:tabs>
          <w:tab w:val="num" w:pos="720"/>
        </w:tabs>
        <w:ind w:left="720" w:hanging="720"/>
      </w:pPr>
      <w:rPr>
        <w:rFonts w:ascii="Wingdings" w:hAnsi="Wingdings"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5036AF"/>
    <w:multiLevelType w:val="hybridMultilevel"/>
    <w:tmpl w:val="B57CE938"/>
    <w:lvl w:ilvl="0" w:tplc="587605D0">
      <w:start w:val="1"/>
      <w:numFmt w:val="decimal"/>
      <w:lvlText w:val="%1."/>
      <w:lvlJc w:val="left"/>
      <w:pPr>
        <w:tabs>
          <w:tab w:val="num" w:pos="360"/>
        </w:tabs>
        <w:ind w:left="36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3E3ACD"/>
    <w:multiLevelType w:val="hybridMultilevel"/>
    <w:tmpl w:val="9D1E1AC2"/>
    <w:lvl w:ilvl="0" w:tplc="00010409">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23C85691"/>
    <w:multiLevelType w:val="hybridMultilevel"/>
    <w:tmpl w:val="1D187ED8"/>
    <w:lvl w:ilvl="0" w:tplc="F23C9F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4B156F7"/>
    <w:multiLevelType w:val="hybridMultilevel"/>
    <w:tmpl w:val="31085096"/>
    <w:lvl w:ilvl="0" w:tplc="F0B886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9C64FB9"/>
    <w:multiLevelType w:val="hybridMultilevel"/>
    <w:tmpl w:val="A35805BE"/>
    <w:lvl w:ilvl="0" w:tplc="4E20B302">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CFE51A9"/>
    <w:multiLevelType w:val="hybridMultilevel"/>
    <w:tmpl w:val="22D6E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6C7118"/>
    <w:multiLevelType w:val="hybridMultilevel"/>
    <w:tmpl w:val="181C2994"/>
    <w:lvl w:ilvl="0" w:tplc="3A3691A6">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91170D"/>
    <w:multiLevelType w:val="hybridMultilevel"/>
    <w:tmpl w:val="96A015D6"/>
    <w:lvl w:ilvl="0" w:tplc="6006510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A834CD"/>
    <w:multiLevelType w:val="hybridMultilevel"/>
    <w:tmpl w:val="DF80D7CE"/>
    <w:lvl w:ilvl="0" w:tplc="AD9A6F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7865E4">
      <w:numFmt w:val="bullet"/>
      <w:lvlText w:val=""/>
      <w:lvlJc w:val="left"/>
      <w:pPr>
        <w:ind w:left="2880" w:hanging="360"/>
      </w:pPr>
      <w:rPr>
        <w:rFonts w:ascii="Wingdings" w:eastAsia="MS Mincho" w:hAnsi="Wingdings" w:hint="default"/>
        <w:b/>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B246DD"/>
    <w:multiLevelType w:val="hybridMultilevel"/>
    <w:tmpl w:val="DBBE9F8C"/>
    <w:lvl w:ilvl="0" w:tplc="FFFFFFFF">
      <w:start w:val="1"/>
      <w:numFmt w:val="bullet"/>
      <w:lvlText w:val=""/>
      <w:lvlJc w:val="left"/>
      <w:pPr>
        <w:tabs>
          <w:tab w:val="num" w:pos="0"/>
        </w:tabs>
        <w:ind w:left="187" w:hanging="187"/>
      </w:pPr>
      <w:rPr>
        <w:rFonts w:ascii="Symbol" w:hAnsi="Symbol" w:hint="default"/>
        <w:color w:val="auto"/>
      </w:rPr>
    </w:lvl>
    <w:lvl w:ilvl="1" w:tplc="00010409">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2" w15:restartNumberingAfterBreak="0">
    <w:nsid w:val="6FDA4BE3"/>
    <w:multiLevelType w:val="hybridMultilevel"/>
    <w:tmpl w:val="66C4DC0A"/>
    <w:lvl w:ilvl="0" w:tplc="C1FA4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192386"/>
    <w:multiLevelType w:val="hybridMultilevel"/>
    <w:tmpl w:val="EE607A08"/>
    <w:lvl w:ilvl="0" w:tplc="587605D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400DC"/>
    <w:multiLevelType w:val="hybridMultilevel"/>
    <w:tmpl w:val="5F605F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947435"/>
    <w:multiLevelType w:val="hybridMultilevel"/>
    <w:tmpl w:val="AD620C50"/>
    <w:lvl w:ilvl="0" w:tplc="34867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8"/>
  </w:num>
  <w:num w:numId="18">
    <w:abstractNumId w:val="36"/>
  </w:num>
  <w:num w:numId="19">
    <w:abstractNumId w:val="29"/>
  </w:num>
  <w:num w:numId="20">
    <w:abstractNumId w:val="25"/>
  </w:num>
  <w:num w:numId="21">
    <w:abstractNumId w:val="18"/>
  </w:num>
  <w:num w:numId="22">
    <w:abstractNumId w:val="34"/>
  </w:num>
  <w:num w:numId="23">
    <w:abstractNumId w:val="21"/>
  </w:num>
  <w:num w:numId="24">
    <w:abstractNumId w:val="19"/>
  </w:num>
  <w:num w:numId="25">
    <w:abstractNumId w:val="15"/>
  </w:num>
  <w:num w:numId="26">
    <w:abstractNumId w:val="26"/>
  </w:num>
  <w:num w:numId="27">
    <w:abstractNumId w:val="23"/>
  </w:num>
  <w:num w:numId="28">
    <w:abstractNumId w:val="22"/>
  </w:num>
  <w:num w:numId="29">
    <w:abstractNumId w:val="17"/>
  </w:num>
  <w:num w:numId="30">
    <w:abstractNumId w:val="32"/>
  </w:num>
  <w:num w:numId="31">
    <w:abstractNumId w:val="33"/>
  </w:num>
  <w:num w:numId="32">
    <w:abstractNumId w:val="35"/>
  </w:num>
  <w:num w:numId="33">
    <w:abstractNumId w:val="16"/>
  </w:num>
  <w:num w:numId="34">
    <w:abstractNumId w:val="27"/>
  </w:num>
  <w:num w:numId="35">
    <w:abstractNumId w:val="20"/>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36220"/>
    <w:rsid w:val="00037900"/>
    <w:rsid w:val="0004308A"/>
    <w:rsid w:val="0004638D"/>
    <w:rsid w:val="00054D9C"/>
    <w:rsid w:val="00063873"/>
    <w:rsid w:val="00064ABB"/>
    <w:rsid w:val="00077D33"/>
    <w:rsid w:val="0008500C"/>
    <w:rsid w:val="00095007"/>
    <w:rsid w:val="0009719E"/>
    <w:rsid w:val="000A0174"/>
    <w:rsid w:val="000A3B97"/>
    <w:rsid w:val="000A615C"/>
    <w:rsid w:val="000C485A"/>
    <w:rsid w:val="000D333F"/>
    <w:rsid w:val="000F759E"/>
    <w:rsid w:val="001177BD"/>
    <w:rsid w:val="001278FD"/>
    <w:rsid w:val="00152026"/>
    <w:rsid w:val="00154D6A"/>
    <w:rsid w:val="00166952"/>
    <w:rsid w:val="0018091B"/>
    <w:rsid w:val="00185854"/>
    <w:rsid w:val="001A0764"/>
    <w:rsid w:val="001A73A5"/>
    <w:rsid w:val="001C0951"/>
    <w:rsid w:val="001C513D"/>
    <w:rsid w:val="001F3DA2"/>
    <w:rsid w:val="00205897"/>
    <w:rsid w:val="00207A3F"/>
    <w:rsid w:val="002261A3"/>
    <w:rsid w:val="00256107"/>
    <w:rsid w:val="00263ECE"/>
    <w:rsid w:val="002913A0"/>
    <w:rsid w:val="002A1EC9"/>
    <w:rsid w:val="002D08DA"/>
    <w:rsid w:val="002E2C8D"/>
    <w:rsid w:val="002E724C"/>
    <w:rsid w:val="002F1D68"/>
    <w:rsid w:val="003071B6"/>
    <w:rsid w:val="00311C43"/>
    <w:rsid w:val="00323944"/>
    <w:rsid w:val="00324E2F"/>
    <w:rsid w:val="0033010D"/>
    <w:rsid w:val="00345B00"/>
    <w:rsid w:val="00355832"/>
    <w:rsid w:val="00360001"/>
    <w:rsid w:val="00365C52"/>
    <w:rsid w:val="00382C18"/>
    <w:rsid w:val="00396EF2"/>
    <w:rsid w:val="003A1F8B"/>
    <w:rsid w:val="003C22EC"/>
    <w:rsid w:val="003C2D2C"/>
    <w:rsid w:val="003C39C6"/>
    <w:rsid w:val="003D26EA"/>
    <w:rsid w:val="003D38DE"/>
    <w:rsid w:val="003D596E"/>
    <w:rsid w:val="0040081B"/>
    <w:rsid w:val="004058E6"/>
    <w:rsid w:val="00406A2C"/>
    <w:rsid w:val="00410640"/>
    <w:rsid w:val="00410F45"/>
    <w:rsid w:val="00415B95"/>
    <w:rsid w:val="00420333"/>
    <w:rsid w:val="00435C8C"/>
    <w:rsid w:val="00445A87"/>
    <w:rsid w:val="00445DFF"/>
    <w:rsid w:val="004472F4"/>
    <w:rsid w:val="004523A3"/>
    <w:rsid w:val="00461DD5"/>
    <w:rsid w:val="00467D0D"/>
    <w:rsid w:val="00470FA8"/>
    <w:rsid w:val="00476A3C"/>
    <w:rsid w:val="00487680"/>
    <w:rsid w:val="004A0094"/>
    <w:rsid w:val="004A24B3"/>
    <w:rsid w:val="004A364D"/>
    <w:rsid w:val="004B0FFC"/>
    <w:rsid w:val="004D1C31"/>
    <w:rsid w:val="004F42C8"/>
    <w:rsid w:val="0050104B"/>
    <w:rsid w:val="0050638D"/>
    <w:rsid w:val="005162A5"/>
    <w:rsid w:val="0053525C"/>
    <w:rsid w:val="00535EF6"/>
    <w:rsid w:val="00553550"/>
    <w:rsid w:val="00554DFD"/>
    <w:rsid w:val="00557DF7"/>
    <w:rsid w:val="0056193D"/>
    <w:rsid w:val="00583F92"/>
    <w:rsid w:val="005A45C3"/>
    <w:rsid w:val="005B07C4"/>
    <w:rsid w:val="005B1FC1"/>
    <w:rsid w:val="005B7D74"/>
    <w:rsid w:val="005E4119"/>
    <w:rsid w:val="005E5BB8"/>
    <w:rsid w:val="005F19A9"/>
    <w:rsid w:val="005F3C25"/>
    <w:rsid w:val="00607AB7"/>
    <w:rsid w:val="0062037E"/>
    <w:rsid w:val="00626A58"/>
    <w:rsid w:val="006301A9"/>
    <w:rsid w:val="00640AFA"/>
    <w:rsid w:val="00641B4A"/>
    <w:rsid w:val="00646476"/>
    <w:rsid w:val="0065629C"/>
    <w:rsid w:val="00662814"/>
    <w:rsid w:val="0066758E"/>
    <w:rsid w:val="00670A95"/>
    <w:rsid w:val="006740B0"/>
    <w:rsid w:val="006748DD"/>
    <w:rsid w:val="006764F4"/>
    <w:rsid w:val="0069659F"/>
    <w:rsid w:val="006A0F7C"/>
    <w:rsid w:val="006B0385"/>
    <w:rsid w:val="006B2964"/>
    <w:rsid w:val="006B5CAB"/>
    <w:rsid w:val="006E2B39"/>
    <w:rsid w:val="006E70AE"/>
    <w:rsid w:val="007011D1"/>
    <w:rsid w:val="00706858"/>
    <w:rsid w:val="0073189F"/>
    <w:rsid w:val="007526F6"/>
    <w:rsid w:val="007674AE"/>
    <w:rsid w:val="00783312"/>
    <w:rsid w:val="00785129"/>
    <w:rsid w:val="007854B9"/>
    <w:rsid w:val="00791F19"/>
    <w:rsid w:val="007A110E"/>
    <w:rsid w:val="007A46A9"/>
    <w:rsid w:val="007B5FF9"/>
    <w:rsid w:val="007B77C1"/>
    <w:rsid w:val="007C0352"/>
    <w:rsid w:val="007C6452"/>
    <w:rsid w:val="007D0A4D"/>
    <w:rsid w:val="007F6DD0"/>
    <w:rsid w:val="00803EA2"/>
    <w:rsid w:val="00807288"/>
    <w:rsid w:val="00820316"/>
    <w:rsid w:val="00845B54"/>
    <w:rsid w:val="008564FD"/>
    <w:rsid w:val="008651F2"/>
    <w:rsid w:val="0087222F"/>
    <w:rsid w:val="00874630"/>
    <w:rsid w:val="00875229"/>
    <w:rsid w:val="00882EFF"/>
    <w:rsid w:val="00886442"/>
    <w:rsid w:val="008966A3"/>
    <w:rsid w:val="008B5090"/>
    <w:rsid w:val="008C02E2"/>
    <w:rsid w:val="008C57E7"/>
    <w:rsid w:val="008D762F"/>
    <w:rsid w:val="008E3623"/>
    <w:rsid w:val="008E395A"/>
    <w:rsid w:val="008E40EA"/>
    <w:rsid w:val="00902ABA"/>
    <w:rsid w:val="00907EBC"/>
    <w:rsid w:val="0093052A"/>
    <w:rsid w:val="00937B06"/>
    <w:rsid w:val="00953CB2"/>
    <w:rsid w:val="00955EC6"/>
    <w:rsid w:val="00960035"/>
    <w:rsid w:val="00973A64"/>
    <w:rsid w:val="00973C81"/>
    <w:rsid w:val="00974264"/>
    <w:rsid w:val="00977E9B"/>
    <w:rsid w:val="00991897"/>
    <w:rsid w:val="00A01022"/>
    <w:rsid w:val="00A0659B"/>
    <w:rsid w:val="00A30AD6"/>
    <w:rsid w:val="00A31337"/>
    <w:rsid w:val="00A339DD"/>
    <w:rsid w:val="00A3782E"/>
    <w:rsid w:val="00A5313C"/>
    <w:rsid w:val="00A55198"/>
    <w:rsid w:val="00A609AF"/>
    <w:rsid w:val="00A756A2"/>
    <w:rsid w:val="00A77A4B"/>
    <w:rsid w:val="00A84E61"/>
    <w:rsid w:val="00A95D64"/>
    <w:rsid w:val="00AA2831"/>
    <w:rsid w:val="00AC25FD"/>
    <w:rsid w:val="00AF03CB"/>
    <w:rsid w:val="00B21077"/>
    <w:rsid w:val="00B251F8"/>
    <w:rsid w:val="00B3037E"/>
    <w:rsid w:val="00B3116E"/>
    <w:rsid w:val="00B3583B"/>
    <w:rsid w:val="00B4688B"/>
    <w:rsid w:val="00B54204"/>
    <w:rsid w:val="00B566F6"/>
    <w:rsid w:val="00B5735C"/>
    <w:rsid w:val="00B91AF5"/>
    <w:rsid w:val="00BA62FD"/>
    <w:rsid w:val="00BB0A32"/>
    <w:rsid w:val="00BB23F2"/>
    <w:rsid w:val="00BB494C"/>
    <w:rsid w:val="00BB6EB6"/>
    <w:rsid w:val="00BD1045"/>
    <w:rsid w:val="00BD6D7E"/>
    <w:rsid w:val="00BE227B"/>
    <w:rsid w:val="00BF40C4"/>
    <w:rsid w:val="00BF7941"/>
    <w:rsid w:val="00C05296"/>
    <w:rsid w:val="00C070B3"/>
    <w:rsid w:val="00C11CA2"/>
    <w:rsid w:val="00C11DC4"/>
    <w:rsid w:val="00C30FDC"/>
    <w:rsid w:val="00C340F5"/>
    <w:rsid w:val="00C43D00"/>
    <w:rsid w:val="00C544AF"/>
    <w:rsid w:val="00C65005"/>
    <w:rsid w:val="00C77BA5"/>
    <w:rsid w:val="00C846CF"/>
    <w:rsid w:val="00C865B6"/>
    <w:rsid w:val="00C934C9"/>
    <w:rsid w:val="00CB2234"/>
    <w:rsid w:val="00CB3EE7"/>
    <w:rsid w:val="00CB547E"/>
    <w:rsid w:val="00CB71C9"/>
    <w:rsid w:val="00CC324E"/>
    <w:rsid w:val="00CC35E1"/>
    <w:rsid w:val="00CC7E01"/>
    <w:rsid w:val="00CD0123"/>
    <w:rsid w:val="00CD5B23"/>
    <w:rsid w:val="00CE0C4C"/>
    <w:rsid w:val="00CE2BA0"/>
    <w:rsid w:val="00CE6266"/>
    <w:rsid w:val="00D02F61"/>
    <w:rsid w:val="00D03826"/>
    <w:rsid w:val="00D10BEF"/>
    <w:rsid w:val="00D278A8"/>
    <w:rsid w:val="00D32341"/>
    <w:rsid w:val="00D608D8"/>
    <w:rsid w:val="00D63C0B"/>
    <w:rsid w:val="00D72C73"/>
    <w:rsid w:val="00D7361C"/>
    <w:rsid w:val="00D75AF0"/>
    <w:rsid w:val="00D952AE"/>
    <w:rsid w:val="00D96E81"/>
    <w:rsid w:val="00DA3D17"/>
    <w:rsid w:val="00DA3DAB"/>
    <w:rsid w:val="00DB5848"/>
    <w:rsid w:val="00E01B5D"/>
    <w:rsid w:val="00E10A9A"/>
    <w:rsid w:val="00E128EF"/>
    <w:rsid w:val="00E26E23"/>
    <w:rsid w:val="00E27281"/>
    <w:rsid w:val="00E50114"/>
    <w:rsid w:val="00E57AC2"/>
    <w:rsid w:val="00E63888"/>
    <w:rsid w:val="00E647C2"/>
    <w:rsid w:val="00E7309C"/>
    <w:rsid w:val="00E76A4C"/>
    <w:rsid w:val="00E7703B"/>
    <w:rsid w:val="00E8006C"/>
    <w:rsid w:val="00E849EC"/>
    <w:rsid w:val="00EA057F"/>
    <w:rsid w:val="00EA4B0B"/>
    <w:rsid w:val="00EB76B8"/>
    <w:rsid w:val="00EC7BCE"/>
    <w:rsid w:val="00ED33BD"/>
    <w:rsid w:val="00ED3723"/>
    <w:rsid w:val="00EF273F"/>
    <w:rsid w:val="00EF2D07"/>
    <w:rsid w:val="00EF7AB2"/>
    <w:rsid w:val="00F4396F"/>
    <w:rsid w:val="00F54792"/>
    <w:rsid w:val="00F66B76"/>
    <w:rsid w:val="00F71A42"/>
    <w:rsid w:val="00F71ADF"/>
    <w:rsid w:val="00F81DFE"/>
    <w:rsid w:val="00FA33C8"/>
    <w:rsid w:val="00FA47F3"/>
    <w:rsid w:val="00FF299F"/>
    <w:rsid w:val="00FF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8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C8"/>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BodyTextIndent">
    <w:name w:val="Body Text Indent"/>
    <w:basedOn w:val="Normal"/>
    <w:rsid w:val="00B5735C"/>
    <w:pPr>
      <w:tabs>
        <w:tab w:val="left" w:pos="180"/>
      </w:tabs>
      <w:spacing w:line="220" w:lineRule="atLeast"/>
      <w:ind w:left="187" w:hanging="187"/>
    </w:pPr>
    <w:rPr>
      <w:rFonts w:ascii="Comic Sans MS" w:hAnsi="Comic Sans MS"/>
      <w:color w:val="FFFFFF"/>
      <w:sz w:val="20"/>
      <w:szCs w:val="20"/>
    </w:rPr>
  </w:style>
  <w:style w:type="paragraph" w:styleId="NoSpacing">
    <w:name w:val="No Spacing"/>
    <w:link w:val="NoSpacingChar"/>
    <w:uiPriority w:val="99"/>
    <w:qFormat/>
    <w:rsid w:val="0087222F"/>
    <w:rPr>
      <w:rFonts w:ascii="Calibri" w:hAnsi="Calibri"/>
      <w:sz w:val="22"/>
      <w:szCs w:val="22"/>
    </w:rPr>
  </w:style>
  <w:style w:type="character" w:customStyle="1" w:styleId="NoSpacingChar">
    <w:name w:val="No Spacing Char"/>
    <w:link w:val="NoSpacing"/>
    <w:uiPriority w:val="99"/>
    <w:locked/>
    <w:rsid w:val="0087222F"/>
    <w:rPr>
      <w:rFonts w:ascii="Calibri" w:hAnsi="Calibri"/>
      <w:sz w:val="22"/>
      <w:szCs w:val="22"/>
    </w:rPr>
  </w:style>
  <w:style w:type="character" w:styleId="Emphasis">
    <w:name w:val="Emphasis"/>
    <w:uiPriority w:val="20"/>
    <w:qFormat/>
    <w:rsid w:val="0087222F"/>
    <w:rPr>
      <w:i/>
      <w:iCs/>
    </w:rPr>
  </w:style>
  <w:style w:type="character" w:customStyle="1" w:styleId="BodyTextChar">
    <w:name w:val="Body Text Char"/>
    <w:link w:val="BodyText"/>
    <w:rsid w:val="00D10BEF"/>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dor.org/interactivate/activities/TransmographerTwo/" TargetMode="External"/><Relationship Id="rId13" Type="http://schemas.openxmlformats.org/officeDocument/2006/relationships/hyperlink" Target="https://www.mathgames.com/skill/8.46-transversal-of-parallel-l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thgames.com/skill/8.17-identify-reflections-rotations-and-translation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intermath.coe.ug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kids.co.nz/gamesactivities/math/transformation.html" TargetMode="External"/><Relationship Id="rId5" Type="http://schemas.openxmlformats.org/officeDocument/2006/relationships/footnotes" Target="footnotes.xml"/><Relationship Id="rId15" Type="http://schemas.openxmlformats.org/officeDocument/2006/relationships/hyperlink" Target="http://www.mathsisfun.com/geometry/parallel-lines.html" TargetMode="External"/><Relationship Id="rId10" Type="http://schemas.openxmlformats.org/officeDocument/2006/relationships/hyperlink" Target="http://www.xpmath.com/forums/arcade.php?do=play&amp;gameid=1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thbitsnotebook.com/Geometry/Transformations/TRRigidTransformations.html" TargetMode="External"/><Relationship Id="rId14" Type="http://schemas.openxmlformats.org/officeDocument/2006/relationships/hyperlink" Target="https://matchthememory.com/Anglenameschapter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784</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6070</CharactersWithSpaces>
  <SharedDoc>false</SharedDoc>
  <HLinks>
    <vt:vector size="66" baseType="variant">
      <vt:variant>
        <vt:i4>8257596</vt:i4>
      </vt:variant>
      <vt:variant>
        <vt:i4>54</vt:i4>
      </vt:variant>
      <vt:variant>
        <vt:i4>0</vt:i4>
      </vt:variant>
      <vt:variant>
        <vt:i4>5</vt:i4>
      </vt:variant>
      <vt:variant>
        <vt:lpwstr>http://regentsprep.org/Regents/math/tree/Ltree.htm</vt:lpwstr>
      </vt:variant>
      <vt:variant>
        <vt:lpwstr/>
      </vt:variant>
      <vt:variant>
        <vt:i4>5046395</vt:i4>
      </vt:variant>
      <vt:variant>
        <vt:i4>51</vt:i4>
      </vt:variant>
      <vt:variant>
        <vt:i4>0</vt:i4>
      </vt:variant>
      <vt:variant>
        <vt:i4>5</vt:i4>
      </vt:variant>
      <vt:variant>
        <vt:lpwstr>http://www.mathgoodies.com/lessons/vol6/independent_events.html</vt:lpwstr>
      </vt:variant>
      <vt:variant>
        <vt:lpwstr/>
      </vt:variant>
      <vt:variant>
        <vt:i4>5898249</vt:i4>
      </vt:variant>
      <vt:variant>
        <vt:i4>48</vt:i4>
      </vt:variant>
      <vt:variant>
        <vt:i4>0</vt:i4>
      </vt:variant>
      <vt:variant>
        <vt:i4>5</vt:i4>
      </vt:variant>
      <vt:variant>
        <vt:lpwstr>http://hotmath.com/hotmath_help/algebra1/arithmetic_sequences.html</vt:lpwstr>
      </vt:variant>
      <vt:variant>
        <vt:lpwstr/>
      </vt:variant>
      <vt:variant>
        <vt:i4>1048650</vt:i4>
      </vt:variant>
      <vt:variant>
        <vt:i4>45</vt:i4>
      </vt:variant>
      <vt:variant>
        <vt:i4>0</vt:i4>
      </vt:variant>
      <vt:variant>
        <vt:i4>5</vt:i4>
      </vt:variant>
      <vt:variant>
        <vt:lpwstr>http://www.shodor.org/interactivate/lessons/IntroArithmetic/</vt:lpwstr>
      </vt:variant>
      <vt:variant>
        <vt:lpwstr/>
      </vt:variant>
      <vt:variant>
        <vt:i4>6553638</vt:i4>
      </vt:variant>
      <vt:variant>
        <vt:i4>42</vt:i4>
      </vt:variant>
      <vt:variant>
        <vt:i4>0</vt:i4>
      </vt:variant>
      <vt:variant>
        <vt:i4>5</vt:i4>
      </vt:variant>
      <vt:variant>
        <vt:lpwstr>http://www.shodor.org/interactivate1.0/lessons/fm2.html</vt:lpwstr>
      </vt:variant>
      <vt:variant>
        <vt:lpwstr/>
      </vt:variant>
      <vt:variant>
        <vt:i4>2621555</vt:i4>
      </vt:variant>
      <vt:variant>
        <vt:i4>39</vt:i4>
      </vt:variant>
      <vt:variant>
        <vt:i4>0</vt:i4>
      </vt:variant>
      <vt:variant>
        <vt:i4>5</vt:i4>
      </vt:variant>
      <vt:variant>
        <vt:lpwstr>http://www.purplemath.com/modules/fcns2.htm</vt:lpwstr>
      </vt:variant>
      <vt:variant>
        <vt:lpwstr/>
      </vt:variant>
      <vt:variant>
        <vt:i4>7798899</vt:i4>
      </vt:variant>
      <vt:variant>
        <vt:i4>36</vt:i4>
      </vt:variant>
      <vt:variant>
        <vt:i4>0</vt:i4>
      </vt:variant>
      <vt:variant>
        <vt:i4>5</vt:i4>
      </vt:variant>
      <vt:variant>
        <vt:lpwstr>http://www.purplemath.com/modules/fcns.htm</vt:lpwstr>
      </vt:variant>
      <vt:variant>
        <vt:lpwstr/>
      </vt:variant>
      <vt:variant>
        <vt:i4>5177433</vt:i4>
      </vt:variant>
      <vt:variant>
        <vt:i4>18</vt:i4>
      </vt:variant>
      <vt:variant>
        <vt:i4>0</vt:i4>
      </vt:variant>
      <vt:variant>
        <vt:i4>5</vt:i4>
      </vt:variant>
      <vt:variant>
        <vt:lpwstr>http://intermath.coe.uga.edu/</vt:lpwstr>
      </vt:variant>
      <vt:variant>
        <vt:lpwstr/>
      </vt:variant>
      <vt:variant>
        <vt:i4>3539002</vt:i4>
      </vt:variant>
      <vt:variant>
        <vt:i4>6</vt:i4>
      </vt:variant>
      <vt:variant>
        <vt:i4>0</vt:i4>
      </vt:variant>
      <vt:variant>
        <vt:i4>5</vt:i4>
      </vt:variant>
      <vt:variant>
        <vt:lpwstr>http://www.figurethis.org/</vt:lpwstr>
      </vt:variant>
      <vt:variant>
        <vt:lpwstr/>
      </vt:variant>
      <vt:variant>
        <vt:i4>6684681</vt:i4>
      </vt:variant>
      <vt:variant>
        <vt:i4>3</vt:i4>
      </vt:variant>
      <vt:variant>
        <vt:i4>0</vt:i4>
      </vt:variant>
      <vt:variant>
        <vt:i4>5</vt:i4>
      </vt:variant>
      <vt:variant>
        <vt:lpwstr>http://go.hrw.com/resources/go_mt/hm3/so/c3ch13bso.pdf</vt:lpwstr>
      </vt:variant>
      <vt:variant>
        <vt:lpwstr/>
      </vt:variant>
      <vt:variant>
        <vt:i4>6619145</vt:i4>
      </vt:variant>
      <vt:variant>
        <vt:i4>0</vt:i4>
      </vt:variant>
      <vt:variant>
        <vt:i4>0</vt:i4>
      </vt:variant>
      <vt:variant>
        <vt:i4>5</vt:i4>
      </vt:variant>
      <vt:variant>
        <vt:lpwstr>http://go.hrw.com/resources/go_mt/hm3/so/c3ch13aso.pdf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2009-09-17T12:33:00Z</cp:lastPrinted>
  <dcterms:created xsi:type="dcterms:W3CDTF">2018-09-09T13:05:00Z</dcterms:created>
  <dcterms:modified xsi:type="dcterms:W3CDTF">2018-09-09T13:05:00Z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