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12" w:type="dxa"/>
        <w:tblInd w:w="-489" w:type="dxa"/>
        <w:tblLayout w:type="fixed"/>
        <w:tblLook w:val="01E0" w:firstRow="1" w:lastRow="1" w:firstColumn="1" w:lastColumn="1" w:noHBand="0" w:noVBand="0"/>
      </w:tblPr>
      <w:tblGrid>
        <w:gridCol w:w="237"/>
        <w:gridCol w:w="2340"/>
        <w:gridCol w:w="51"/>
        <w:gridCol w:w="8884"/>
      </w:tblGrid>
      <w:tr w:rsidR="00467D0D" w:rsidRPr="00EA4B0B" w14:paraId="53EFE4EC" w14:textId="77777777">
        <w:tc>
          <w:tcPr>
            <w:tcW w:w="2628" w:type="dxa"/>
            <w:gridSpan w:val="3"/>
            <w:shd w:val="clear" w:color="auto" w:fill="003399"/>
          </w:tcPr>
          <w:p w14:paraId="7908FEEC" w14:textId="77777777" w:rsidR="00467D0D" w:rsidRPr="00EA4B0B" w:rsidRDefault="00467D0D" w:rsidP="00467D0D">
            <w:pPr>
              <w:pStyle w:val="BodyText"/>
            </w:pPr>
          </w:p>
        </w:tc>
        <w:tc>
          <w:tcPr>
            <w:tcW w:w="8884" w:type="dxa"/>
            <w:shd w:val="clear" w:color="auto" w:fill="003399"/>
          </w:tcPr>
          <w:p w14:paraId="69288E81" w14:textId="77777777" w:rsidR="00467D0D" w:rsidRPr="00EA4B0B" w:rsidRDefault="00467D0D" w:rsidP="00467D0D">
            <w:pPr>
              <w:pStyle w:val="BodyText"/>
            </w:pPr>
          </w:p>
        </w:tc>
      </w:tr>
      <w:tr w:rsidR="00467D0D" w:rsidRPr="00EA4B0B" w14:paraId="11E21252" w14:textId="77777777" w:rsidTr="00900A1E">
        <w:trPr>
          <w:trHeight w:val="990"/>
        </w:trPr>
        <w:tc>
          <w:tcPr>
            <w:tcW w:w="2628" w:type="dxa"/>
            <w:gridSpan w:val="3"/>
            <w:vAlign w:val="center"/>
          </w:tcPr>
          <w:p w14:paraId="352E0774" w14:textId="7E56CEB3" w:rsidR="00467D0D" w:rsidRPr="00EA4B0B" w:rsidRDefault="0070324E" w:rsidP="00732CB1">
            <w:pPr>
              <w:pStyle w:val="NewsletterTitle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32517689" wp14:editId="7D7B4D70">
                  <wp:extent cx="895350" cy="781050"/>
                  <wp:effectExtent l="0" t="0" r="0" b="0"/>
                  <wp:docPr id="1" name="Picture 1" descr="MC90023783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23783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4" w:type="dxa"/>
            <w:vAlign w:val="center"/>
          </w:tcPr>
          <w:p w14:paraId="41E0BF30" w14:textId="77777777" w:rsidR="00D23C30" w:rsidRPr="007272DB" w:rsidRDefault="00EA4B0B" w:rsidP="00D23C30">
            <w:pPr>
              <w:pStyle w:val="NewsletterTitle"/>
              <w:rPr>
                <w:b/>
                <w:color w:val="auto"/>
                <w:sz w:val="36"/>
                <w:szCs w:val="36"/>
                <w:u w:val="single"/>
              </w:rPr>
            </w:pPr>
            <w:r w:rsidRPr="007272DB">
              <w:rPr>
                <w:b/>
                <w:color w:val="auto"/>
                <w:sz w:val="36"/>
                <w:szCs w:val="36"/>
                <w:u w:val="single"/>
              </w:rPr>
              <w:t xml:space="preserve">Math </w:t>
            </w:r>
            <w:r w:rsidR="00D23C30" w:rsidRPr="007272DB">
              <w:rPr>
                <w:b/>
                <w:color w:val="auto"/>
                <w:sz w:val="36"/>
                <w:szCs w:val="36"/>
                <w:u w:val="single"/>
              </w:rPr>
              <w:t>6</w:t>
            </w:r>
            <w:r w:rsidR="0070324E">
              <w:rPr>
                <w:b/>
                <w:color w:val="auto"/>
                <w:sz w:val="36"/>
                <w:szCs w:val="36"/>
                <w:u w:val="single"/>
              </w:rPr>
              <w:t>/</w:t>
            </w:r>
            <w:bookmarkStart w:id="0" w:name="_GoBack"/>
            <w:bookmarkEnd w:id="0"/>
            <w:r w:rsidR="00AE6468">
              <w:rPr>
                <w:b/>
                <w:color w:val="auto"/>
                <w:sz w:val="36"/>
                <w:szCs w:val="36"/>
                <w:u w:val="single"/>
              </w:rPr>
              <w:t>7</w:t>
            </w:r>
            <w:r w:rsidRPr="007272DB">
              <w:rPr>
                <w:b/>
                <w:color w:val="auto"/>
                <w:sz w:val="36"/>
                <w:szCs w:val="36"/>
                <w:u w:val="single"/>
              </w:rPr>
              <w:t xml:space="preserve"> Unit </w:t>
            </w:r>
            <w:r w:rsidR="008C03CC" w:rsidRPr="007272DB">
              <w:rPr>
                <w:b/>
                <w:color w:val="auto"/>
                <w:sz w:val="36"/>
                <w:szCs w:val="36"/>
                <w:u w:val="single"/>
              </w:rPr>
              <w:t>3</w:t>
            </w:r>
          </w:p>
          <w:p w14:paraId="66136A4E" w14:textId="77777777" w:rsidR="00467D0D" w:rsidRPr="0009719E" w:rsidRDefault="008C03CC" w:rsidP="00D23C30">
            <w:pPr>
              <w:pStyle w:val="NewsletterTitle"/>
              <w:rPr>
                <w:color w:val="auto"/>
              </w:rPr>
            </w:pPr>
            <w:r>
              <w:rPr>
                <w:b/>
                <w:color w:val="auto"/>
                <w:sz w:val="36"/>
                <w:szCs w:val="36"/>
              </w:rPr>
              <w:t>Expressions</w:t>
            </w:r>
          </w:p>
        </w:tc>
      </w:tr>
      <w:tr w:rsidR="00467D0D" w:rsidRPr="00EA4B0B" w14:paraId="7CA3511A" w14:textId="77777777">
        <w:trPr>
          <w:trHeight w:val="80"/>
        </w:trPr>
        <w:tc>
          <w:tcPr>
            <w:tcW w:w="2628" w:type="dxa"/>
            <w:gridSpan w:val="3"/>
            <w:shd w:val="clear" w:color="auto" w:fill="003399"/>
          </w:tcPr>
          <w:p w14:paraId="28E5A16B" w14:textId="77777777" w:rsidR="00467D0D" w:rsidRPr="00EA4B0B" w:rsidRDefault="00DE0066" w:rsidP="0056705F">
            <w:pPr>
              <w:pStyle w:val="NewsletterDate"/>
              <w:rPr>
                <w:color w:val="auto"/>
              </w:rPr>
            </w:pPr>
            <w:r w:rsidRPr="00EA4B0B">
              <w:rPr>
                <w:color w:val="auto"/>
              </w:rPr>
              <w:t>Volume 1</w:t>
            </w:r>
            <w:r>
              <w:rPr>
                <w:color w:val="auto"/>
              </w:rPr>
              <w:t xml:space="preserve"> Issue </w:t>
            </w:r>
            <w:r w:rsidR="0056705F">
              <w:rPr>
                <w:color w:val="auto"/>
              </w:rPr>
              <w:t>3</w:t>
            </w:r>
          </w:p>
        </w:tc>
        <w:tc>
          <w:tcPr>
            <w:tcW w:w="8884" w:type="dxa"/>
            <w:shd w:val="clear" w:color="auto" w:fill="003399"/>
          </w:tcPr>
          <w:p w14:paraId="0C6E403E" w14:textId="77777777" w:rsidR="00467D0D" w:rsidRPr="00EA4B0B" w:rsidRDefault="00467D0D" w:rsidP="00DB5848">
            <w:pPr>
              <w:pStyle w:val="VolumeandIssue"/>
              <w:rPr>
                <w:color w:val="auto"/>
              </w:rPr>
            </w:pPr>
          </w:p>
        </w:tc>
      </w:tr>
      <w:tr w:rsidR="008E395A" w:rsidRPr="00EA4B0B" w14:paraId="0074FABB" w14:textId="77777777">
        <w:tc>
          <w:tcPr>
            <w:tcW w:w="2628" w:type="dxa"/>
            <w:gridSpan w:val="3"/>
            <w:shd w:val="clear" w:color="auto" w:fill="auto"/>
          </w:tcPr>
          <w:p w14:paraId="206B56B2" w14:textId="77777777" w:rsidR="00EA4B0B" w:rsidRPr="00DB5848" w:rsidRDefault="00EA4B0B" w:rsidP="00EA4B0B">
            <w:pPr>
              <w:jc w:val="center"/>
              <w:rPr>
                <w:rFonts w:ascii="Trebuchet MS" w:hAnsi="Trebuchet MS"/>
                <w:b/>
                <w:sz w:val="36"/>
              </w:rPr>
            </w:pPr>
            <w:r w:rsidRPr="00DB5848">
              <w:rPr>
                <w:rFonts w:ascii="Trebuchet MS" w:hAnsi="Trebuchet MS"/>
                <w:b/>
                <w:sz w:val="36"/>
              </w:rPr>
              <w:t>References</w:t>
            </w:r>
          </w:p>
          <w:p w14:paraId="50E9B511" w14:textId="77777777" w:rsidR="00EF2D07" w:rsidRPr="003A32FD" w:rsidRDefault="00EA4B0B" w:rsidP="00785129">
            <w:pPr>
              <w:pStyle w:val="SideBarHeading"/>
              <w:rPr>
                <w:color w:val="auto"/>
              </w:rPr>
            </w:pPr>
            <w:r w:rsidRPr="003A32FD">
              <w:rPr>
                <w:color w:val="auto"/>
              </w:rPr>
              <w:t>Helpful Links</w:t>
            </w:r>
            <w:r w:rsidR="007011D1" w:rsidRPr="003A32FD">
              <w:rPr>
                <w:color w:val="auto"/>
              </w:rPr>
              <w:t>:</w:t>
            </w:r>
          </w:p>
          <w:p w14:paraId="30D4352D" w14:textId="77777777" w:rsidR="00EA4B0B" w:rsidRPr="003A32FD" w:rsidRDefault="00FA63BC" w:rsidP="00EA4B0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hyperlink r:id="rId9" w:history="1">
              <w:r w:rsidRPr="003A32FD">
                <w:rPr>
                  <w:rStyle w:val="Hyperlink"/>
                  <w:color w:val="auto"/>
                  <w:sz w:val="18"/>
                  <w:szCs w:val="18"/>
                </w:rPr>
                <w:t>http://thinkingblocks.com</w:t>
              </w:r>
            </w:hyperlink>
          </w:p>
          <w:p w14:paraId="5808DDAE" w14:textId="77777777" w:rsidR="00EA4B0B" w:rsidRPr="003A32FD" w:rsidRDefault="00EA4B0B" w:rsidP="00EA4B0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</w:p>
          <w:p w14:paraId="672D5059" w14:textId="77777777" w:rsidR="00EA4B0B" w:rsidRPr="003A32FD" w:rsidRDefault="00FA63BC" w:rsidP="00EA4B0B">
            <w:pPr>
              <w:rPr>
                <w:rFonts w:ascii="Verdana" w:hAnsi="Verdana"/>
                <w:sz w:val="18"/>
                <w:szCs w:val="18"/>
              </w:rPr>
            </w:pPr>
            <w:hyperlink r:id="rId10" w:history="1">
              <w:r w:rsidRPr="003A32FD">
                <w:rPr>
                  <w:rStyle w:val="Hyperlink"/>
                  <w:color w:val="auto"/>
                  <w:sz w:val="18"/>
                  <w:szCs w:val="18"/>
                </w:rPr>
                <w:t>http://www.khanacademy.org</w:t>
              </w:r>
            </w:hyperlink>
          </w:p>
          <w:p w14:paraId="50705500" w14:textId="77777777" w:rsidR="00EA4B0B" w:rsidRPr="003A32FD" w:rsidRDefault="00EA4B0B" w:rsidP="00EA4B0B">
            <w:pPr>
              <w:rPr>
                <w:sz w:val="18"/>
                <w:szCs w:val="18"/>
              </w:rPr>
            </w:pPr>
          </w:p>
          <w:p w14:paraId="0079C5B5" w14:textId="77777777" w:rsidR="00EA4B0B" w:rsidRPr="003A32FD" w:rsidRDefault="00FA63BC" w:rsidP="00EA4B0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hyperlink r:id="rId11" w:history="1">
              <w:r w:rsidRPr="003A32FD">
                <w:rPr>
                  <w:rStyle w:val="Hyperlink"/>
                  <w:color w:val="auto"/>
                  <w:sz w:val="18"/>
                  <w:szCs w:val="18"/>
                </w:rPr>
                <w:t>http://www.arcademicskillbuilders.com</w:t>
              </w:r>
            </w:hyperlink>
          </w:p>
          <w:p w14:paraId="5AA26906" w14:textId="77777777" w:rsidR="00EA4B0B" w:rsidRPr="003A32FD" w:rsidRDefault="00EA4B0B" w:rsidP="00EA4B0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</w:p>
          <w:p w14:paraId="23A3F4D5" w14:textId="77777777" w:rsidR="00EA4B0B" w:rsidRPr="003A32FD" w:rsidRDefault="00FA63BC" w:rsidP="00EA4B0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hyperlink r:id="rId12" w:history="1">
              <w:r w:rsidRPr="003A32FD">
                <w:rPr>
                  <w:rStyle w:val="Hyperlink"/>
                  <w:color w:val="auto"/>
                  <w:sz w:val="18"/>
                  <w:szCs w:val="18"/>
                </w:rPr>
                <w:t>http://hoodamath.com</w:t>
              </w:r>
            </w:hyperlink>
          </w:p>
          <w:p w14:paraId="63F452AA" w14:textId="77777777" w:rsidR="00EA4B0B" w:rsidRPr="003A32FD" w:rsidRDefault="00EA4B0B" w:rsidP="00EA4B0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</w:p>
          <w:p w14:paraId="2F1421F2" w14:textId="77777777" w:rsidR="00BE034A" w:rsidRPr="003A32FD" w:rsidRDefault="003A32FD" w:rsidP="00BE034A">
            <w:pPr>
              <w:pStyle w:val="SideBarHeading"/>
              <w:spacing w:before="0"/>
              <w:rPr>
                <w:rFonts w:ascii="Verdana" w:hAnsi="Verdana"/>
                <w:b w:val="0"/>
                <w:bCs w:val="0"/>
                <w:color w:val="auto"/>
                <w:sz w:val="18"/>
                <w:szCs w:val="18"/>
              </w:rPr>
            </w:pPr>
            <w:hyperlink r:id="rId13" w:history="1">
              <w:r w:rsidRPr="003A32FD">
                <w:rPr>
                  <w:rStyle w:val="Hyperlink"/>
                  <w:b w:val="0"/>
                  <w:bCs w:val="0"/>
                  <w:color w:val="auto"/>
                  <w:sz w:val="18"/>
                  <w:szCs w:val="18"/>
                </w:rPr>
                <w:t>http://www.ixl.com/math/grade-6/evaluate-variable-expressions-with-whole-numbers</w:t>
              </w:r>
            </w:hyperlink>
          </w:p>
          <w:p w14:paraId="326700C1" w14:textId="77777777" w:rsidR="003A32FD" w:rsidRPr="003A32FD" w:rsidRDefault="003A32FD" w:rsidP="00BE034A">
            <w:pPr>
              <w:pStyle w:val="SideBarHeading"/>
              <w:spacing w:before="0"/>
              <w:rPr>
                <w:rFonts w:ascii="Verdana" w:hAnsi="Verdana"/>
                <w:b w:val="0"/>
                <w:bCs w:val="0"/>
                <w:color w:val="auto"/>
                <w:sz w:val="18"/>
                <w:szCs w:val="18"/>
              </w:rPr>
            </w:pPr>
          </w:p>
          <w:p w14:paraId="3494BCAA" w14:textId="77777777" w:rsidR="003A32FD" w:rsidRPr="003A32FD" w:rsidRDefault="003A32FD" w:rsidP="00BE034A">
            <w:pPr>
              <w:pStyle w:val="SideBarHeading"/>
              <w:spacing w:before="0"/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hyperlink r:id="rId14" w:history="1">
              <w:r w:rsidRPr="003A32FD">
                <w:rPr>
                  <w:rStyle w:val="Hyperlink"/>
                  <w:b w:val="0"/>
                  <w:color w:val="auto"/>
                  <w:sz w:val="18"/>
                  <w:szCs w:val="18"/>
                </w:rPr>
                <w:t>http://www.ixl.com/math/grade-6/evaluate-variable-expressions-involving-decimals-fractions-and-mixed-numbers</w:t>
              </w:r>
            </w:hyperlink>
          </w:p>
          <w:p w14:paraId="49168359" w14:textId="77777777" w:rsidR="003F1376" w:rsidRPr="00EA4B0B" w:rsidRDefault="003F1376" w:rsidP="003F1376">
            <w:pPr>
              <w:pStyle w:val="SideBarHeading"/>
              <w:rPr>
                <w:color w:val="auto"/>
              </w:rPr>
            </w:pPr>
            <w:r>
              <w:rPr>
                <w:color w:val="auto"/>
                <w:szCs w:val="22"/>
              </w:rPr>
              <w:t>Georgia Math Grade 6</w:t>
            </w:r>
            <w:r w:rsidR="00AE6468">
              <w:rPr>
                <w:color w:val="auto"/>
                <w:szCs w:val="22"/>
              </w:rPr>
              <w:t xml:space="preserve"> Plus</w:t>
            </w:r>
            <w:r>
              <w:rPr>
                <w:color w:val="auto"/>
              </w:rPr>
              <w:t xml:space="preserve"> </w:t>
            </w:r>
            <w:r w:rsidRPr="00D278A8">
              <w:rPr>
                <w:color w:val="auto"/>
                <w:sz w:val="20"/>
                <w:szCs w:val="20"/>
              </w:rPr>
              <w:t>Textbook Connection</w:t>
            </w:r>
            <w:r>
              <w:rPr>
                <w:color w:val="auto"/>
              </w:rPr>
              <w:t>:</w:t>
            </w:r>
          </w:p>
          <w:p w14:paraId="7FB9D302" w14:textId="77777777" w:rsidR="003F1376" w:rsidRDefault="00025511" w:rsidP="003F13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Ch. </w:t>
            </w:r>
            <w:r w:rsidR="00AE6468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, Lessons 1-</w:t>
            </w:r>
            <w:r w:rsidR="003F1376">
              <w:rPr>
                <w:rFonts w:ascii="Verdana" w:hAnsi="Verdana"/>
                <w:sz w:val="18"/>
                <w:szCs w:val="18"/>
              </w:rPr>
              <w:t>7</w:t>
            </w:r>
          </w:p>
          <w:p w14:paraId="16E0E03A" w14:textId="77777777" w:rsidR="003F1376" w:rsidRPr="00724A3B" w:rsidRDefault="003F1376" w:rsidP="003F1376">
            <w:pPr>
              <w:rPr>
                <w:rFonts w:ascii="Verdana" w:hAnsi="Verdana"/>
                <w:sz w:val="18"/>
                <w:szCs w:val="18"/>
              </w:rPr>
            </w:pPr>
          </w:p>
          <w:p w14:paraId="4C06C525" w14:textId="77777777" w:rsidR="003F1376" w:rsidRDefault="003F1376" w:rsidP="003F1376">
            <w:pPr>
              <w:rPr>
                <w:rFonts w:ascii="Verdana" w:hAnsi="Verdana"/>
                <w:sz w:val="18"/>
                <w:szCs w:val="18"/>
              </w:rPr>
            </w:pPr>
          </w:p>
          <w:p w14:paraId="3AC5FF7F" w14:textId="77777777" w:rsidR="003F1376" w:rsidRPr="00EA4B0B" w:rsidRDefault="003F1376" w:rsidP="003F1376">
            <w:pPr>
              <w:pStyle w:val="SideBarHeading"/>
              <w:rPr>
                <w:color w:val="auto"/>
              </w:rPr>
            </w:pPr>
            <w:r>
              <w:rPr>
                <w:color w:val="auto"/>
                <w:szCs w:val="22"/>
              </w:rPr>
              <w:t>Georgia Math Grade 6</w:t>
            </w:r>
            <w:r>
              <w:rPr>
                <w:color w:val="auto"/>
              </w:rPr>
              <w:t xml:space="preserve"> </w:t>
            </w:r>
            <w:r w:rsidRPr="00D278A8">
              <w:rPr>
                <w:color w:val="auto"/>
                <w:sz w:val="20"/>
                <w:szCs w:val="20"/>
              </w:rPr>
              <w:t>Textbook Online</w:t>
            </w:r>
            <w:r>
              <w:rPr>
                <w:color w:val="auto"/>
                <w:sz w:val="20"/>
                <w:szCs w:val="20"/>
              </w:rPr>
              <w:t>:</w:t>
            </w:r>
          </w:p>
          <w:p w14:paraId="58E789EB" w14:textId="77777777" w:rsidR="003F1376" w:rsidRPr="00513E7A" w:rsidRDefault="003F1376" w:rsidP="003F1376">
            <w:pPr>
              <w:pStyle w:val="Links"/>
              <w:rPr>
                <w:color w:val="auto"/>
                <w:sz w:val="18"/>
                <w:szCs w:val="18"/>
              </w:rPr>
            </w:pPr>
            <w:r w:rsidRPr="00513E7A">
              <w:rPr>
                <w:color w:val="auto"/>
                <w:sz w:val="18"/>
                <w:szCs w:val="18"/>
              </w:rPr>
              <w:t>connected.mcgraw-hill.com</w:t>
            </w:r>
          </w:p>
          <w:p w14:paraId="45A2F3F5" w14:textId="77777777" w:rsidR="00C13836" w:rsidRPr="00724A3B" w:rsidRDefault="003F1376" w:rsidP="003F1376">
            <w:pPr>
              <w:pStyle w:val="Links"/>
              <w:spacing w:before="0"/>
              <w:rPr>
                <w:rStyle w:val="Hyperlink"/>
                <w:color w:val="auto"/>
                <w:sz w:val="18"/>
                <w:szCs w:val="18"/>
              </w:rPr>
            </w:pPr>
            <w:hyperlink r:id="rId15" w:history="1">
              <w:r w:rsidRPr="00513E7A">
                <w:rPr>
                  <w:rStyle w:val="Hyperlink"/>
                  <w:color w:val="auto"/>
                  <w:sz w:val="18"/>
                  <w:szCs w:val="18"/>
                </w:rPr>
                <w:t>https://www.mheonline.</w:t>
              </w:r>
              <w:r w:rsidRPr="00513E7A">
                <w:rPr>
                  <w:rStyle w:val="Hyperlink"/>
                  <w:color w:val="auto"/>
                  <w:sz w:val="18"/>
                  <w:szCs w:val="18"/>
                </w:rPr>
                <w:br/>
                <w:t>com/apps/</w:t>
              </w:r>
            </w:hyperlink>
          </w:p>
        </w:tc>
        <w:tc>
          <w:tcPr>
            <w:tcW w:w="8884" w:type="dxa"/>
            <w:shd w:val="clear" w:color="auto" w:fill="auto"/>
          </w:tcPr>
          <w:p w14:paraId="1775D3F3" w14:textId="77777777" w:rsidR="008E395A" w:rsidRPr="00A562AF" w:rsidRDefault="00EF2D07" w:rsidP="00900A1E">
            <w:pPr>
              <w:pStyle w:val="Heading1"/>
              <w:spacing w:before="80"/>
              <w:rPr>
                <w:rFonts w:ascii="Verdana" w:hAnsi="Verdana"/>
                <w:color w:val="auto"/>
              </w:rPr>
            </w:pPr>
            <w:r w:rsidRPr="00A562AF">
              <w:rPr>
                <w:rFonts w:ascii="Verdana" w:hAnsi="Verdana"/>
                <w:color w:val="auto"/>
              </w:rPr>
              <w:t>Dear Parents</w:t>
            </w:r>
          </w:p>
          <w:p w14:paraId="1E50D1DE" w14:textId="77777777" w:rsidR="007838AA" w:rsidRPr="007838AA" w:rsidRDefault="007838AA" w:rsidP="007838AA">
            <w:pPr>
              <w:autoSpaceDE w:val="0"/>
              <w:autoSpaceDN w:val="0"/>
              <w:adjustRightInd w:val="0"/>
              <w:rPr>
                <w:rFonts w:ascii="Verdana" w:eastAsia="Calibri" w:hAnsi="Verdana"/>
                <w:color w:val="000000"/>
                <w:sz w:val="18"/>
                <w:szCs w:val="18"/>
              </w:rPr>
            </w:pPr>
            <w:r w:rsidRPr="007838AA">
              <w:rPr>
                <w:rFonts w:ascii="Verdana" w:eastAsia="Calibri" w:hAnsi="Verdana"/>
                <w:color w:val="000000"/>
                <w:sz w:val="18"/>
                <w:szCs w:val="18"/>
              </w:rPr>
              <w:t xml:space="preserve">In this unit students will: </w:t>
            </w:r>
          </w:p>
          <w:p w14:paraId="1D8FFB28" w14:textId="77777777" w:rsidR="007838AA" w:rsidRPr="007838AA" w:rsidRDefault="007838AA" w:rsidP="007838A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Verdana" w:eastAsia="Calibri" w:hAnsi="Verdana"/>
                <w:color w:val="000000"/>
                <w:sz w:val="18"/>
                <w:szCs w:val="18"/>
              </w:rPr>
            </w:pPr>
            <w:r w:rsidRPr="007838AA">
              <w:rPr>
                <w:rFonts w:ascii="Verdana" w:eastAsia="Calibri" w:hAnsi="Verdana"/>
                <w:color w:val="000000"/>
                <w:sz w:val="18"/>
                <w:szCs w:val="18"/>
              </w:rPr>
              <w:t>Represent repeated multiplication with exponents</w:t>
            </w:r>
          </w:p>
          <w:p w14:paraId="37A2E847" w14:textId="77777777" w:rsidR="007838AA" w:rsidRPr="007838AA" w:rsidRDefault="007838AA" w:rsidP="007838A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Verdana" w:eastAsia="Calibri" w:hAnsi="Verdana"/>
                <w:color w:val="000000"/>
                <w:sz w:val="18"/>
                <w:szCs w:val="18"/>
              </w:rPr>
            </w:pPr>
            <w:r w:rsidRPr="007838AA">
              <w:rPr>
                <w:rFonts w:ascii="Verdana" w:eastAsia="Calibri" w:hAnsi="Verdana"/>
                <w:color w:val="000000"/>
                <w:sz w:val="18"/>
                <w:szCs w:val="18"/>
              </w:rPr>
              <w:t>Evaluate expressions containing exponents to solve mathematical and real world problems</w:t>
            </w:r>
          </w:p>
          <w:p w14:paraId="7FB5AEDA" w14:textId="77777777" w:rsidR="007838AA" w:rsidRPr="007838AA" w:rsidRDefault="007838AA" w:rsidP="007838A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Verdana" w:eastAsia="Calibri" w:hAnsi="Verdana"/>
                <w:color w:val="000000"/>
                <w:sz w:val="18"/>
                <w:szCs w:val="18"/>
              </w:rPr>
            </w:pPr>
            <w:r w:rsidRPr="007838AA">
              <w:rPr>
                <w:rFonts w:ascii="Verdana" w:hAnsi="Verdana"/>
                <w:color w:val="000000"/>
                <w:sz w:val="18"/>
                <w:szCs w:val="18"/>
              </w:rPr>
              <w:t>Translate verbal phrases and situations into algebraic expressions</w:t>
            </w:r>
          </w:p>
          <w:p w14:paraId="7801D0D6" w14:textId="77777777" w:rsidR="007838AA" w:rsidRPr="007838AA" w:rsidRDefault="007838AA" w:rsidP="007838A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Verdana" w:eastAsia="Calibri" w:hAnsi="Verdana"/>
                <w:color w:val="000000"/>
                <w:sz w:val="18"/>
                <w:szCs w:val="18"/>
              </w:rPr>
            </w:pPr>
            <w:r w:rsidRPr="007838AA">
              <w:rPr>
                <w:rFonts w:ascii="Verdana" w:eastAsia="Calibri" w:hAnsi="Verdana"/>
                <w:color w:val="000000"/>
                <w:sz w:val="18"/>
                <w:szCs w:val="18"/>
              </w:rPr>
              <w:t xml:space="preserve">Identify the parts of a given expression </w:t>
            </w:r>
          </w:p>
          <w:p w14:paraId="78B59474" w14:textId="77777777" w:rsidR="007838AA" w:rsidRPr="007838AA" w:rsidRDefault="007838AA" w:rsidP="007838A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Verdana" w:eastAsia="Calibri" w:hAnsi="Verdana"/>
                <w:color w:val="000000"/>
                <w:sz w:val="18"/>
                <w:szCs w:val="18"/>
              </w:rPr>
            </w:pPr>
            <w:r w:rsidRPr="007838AA">
              <w:rPr>
                <w:rFonts w:ascii="Verdana" w:eastAsia="Calibri" w:hAnsi="Verdana"/>
                <w:color w:val="000000"/>
                <w:sz w:val="18"/>
                <w:szCs w:val="18"/>
              </w:rPr>
              <w:t>Use the properties to identify equivalent expressions</w:t>
            </w:r>
          </w:p>
          <w:p w14:paraId="690D29F0" w14:textId="77777777" w:rsidR="007838AA" w:rsidRPr="007838AA" w:rsidRDefault="007838AA" w:rsidP="007838A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Verdana" w:eastAsia="Calibri" w:hAnsi="Verdana"/>
                <w:color w:val="000000"/>
                <w:sz w:val="18"/>
                <w:szCs w:val="18"/>
              </w:rPr>
            </w:pPr>
            <w:r w:rsidRPr="007838AA">
              <w:rPr>
                <w:rFonts w:ascii="Verdana" w:eastAsia="Calibri" w:hAnsi="Verdana"/>
                <w:color w:val="000000"/>
                <w:sz w:val="18"/>
                <w:szCs w:val="18"/>
              </w:rPr>
              <w:t>Use the properties and mathematical models to generate equivalent expressions</w:t>
            </w:r>
          </w:p>
          <w:p w14:paraId="390EC982" w14:textId="77777777" w:rsidR="008E395A" w:rsidRPr="00A562AF" w:rsidRDefault="00EF2D07" w:rsidP="0056705F">
            <w:pPr>
              <w:pStyle w:val="Heading2"/>
              <w:rPr>
                <w:rFonts w:ascii="Verdana" w:hAnsi="Verdana"/>
                <w:color w:val="auto"/>
              </w:rPr>
            </w:pPr>
            <w:r w:rsidRPr="00A562AF">
              <w:rPr>
                <w:rFonts w:ascii="Verdana" w:hAnsi="Verdana"/>
                <w:color w:val="auto"/>
              </w:rPr>
              <w:t xml:space="preserve">Concepts Students </w:t>
            </w:r>
            <w:r w:rsidR="00B3037E" w:rsidRPr="00A562AF">
              <w:rPr>
                <w:rFonts w:ascii="Verdana" w:hAnsi="Verdana"/>
                <w:color w:val="auto"/>
              </w:rPr>
              <w:t xml:space="preserve">will </w:t>
            </w:r>
            <w:r w:rsidRPr="00A562AF">
              <w:rPr>
                <w:rFonts w:ascii="Verdana" w:hAnsi="Verdana"/>
                <w:color w:val="auto"/>
              </w:rPr>
              <w:t xml:space="preserve">Use </w:t>
            </w:r>
            <w:r w:rsidR="007272DB">
              <w:rPr>
                <w:rFonts w:ascii="Verdana" w:hAnsi="Verdana"/>
                <w:color w:val="auto"/>
              </w:rPr>
              <w:t>&amp;</w:t>
            </w:r>
            <w:r w:rsidRPr="00A562AF">
              <w:rPr>
                <w:rFonts w:ascii="Verdana" w:hAnsi="Verdana"/>
                <w:color w:val="auto"/>
              </w:rPr>
              <w:t xml:space="preserve"> Understand</w:t>
            </w:r>
          </w:p>
          <w:p w14:paraId="07555A98" w14:textId="77777777" w:rsidR="008C03CC" w:rsidRPr="008C03CC" w:rsidRDefault="008C03CC" w:rsidP="008C03C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8C03CC">
              <w:rPr>
                <w:rFonts w:ascii="Verdana" w:eastAsia="Calibri" w:hAnsi="Verdana"/>
                <w:color w:val="000000"/>
                <w:sz w:val="20"/>
                <w:szCs w:val="20"/>
              </w:rPr>
              <w:t>Variables can be used as unique unknown values or as quantities that vary.</w:t>
            </w:r>
          </w:p>
          <w:p w14:paraId="70812EF1" w14:textId="77777777" w:rsidR="008C03CC" w:rsidRPr="008C03CC" w:rsidRDefault="008C03CC" w:rsidP="008C03C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8C03CC">
              <w:rPr>
                <w:rFonts w:ascii="Verdana" w:eastAsia="Calibri" w:hAnsi="Verdana"/>
                <w:color w:val="000000"/>
                <w:sz w:val="20"/>
                <w:szCs w:val="20"/>
              </w:rPr>
              <w:t>Exponential notation is a way to express repeated products of the same number.</w:t>
            </w:r>
          </w:p>
          <w:p w14:paraId="26F2B675" w14:textId="77777777" w:rsidR="008C03CC" w:rsidRPr="008C03CC" w:rsidRDefault="008C03CC" w:rsidP="008C03C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8C03CC">
              <w:rPr>
                <w:rFonts w:ascii="Verdana" w:hAnsi="Verdana"/>
                <w:color w:val="000000"/>
                <w:sz w:val="20"/>
                <w:szCs w:val="20"/>
              </w:rPr>
              <w:t>Algebraic expressions may be used to represent and generalize mathematical problems and real life situations</w:t>
            </w:r>
          </w:p>
          <w:p w14:paraId="484E775A" w14:textId="77777777" w:rsidR="008C03CC" w:rsidRPr="008C03CC" w:rsidRDefault="008C03CC" w:rsidP="008C03C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8C03CC">
              <w:rPr>
                <w:rFonts w:ascii="Verdana" w:eastAsia="Calibri" w:hAnsi="Verdana"/>
                <w:color w:val="000000"/>
                <w:sz w:val="20"/>
                <w:szCs w:val="20"/>
              </w:rPr>
              <w:t>Properties of numbers can be used to simplify and evaluate expressions.</w:t>
            </w:r>
          </w:p>
          <w:p w14:paraId="0545912A" w14:textId="77777777" w:rsidR="008C03CC" w:rsidRPr="008C03CC" w:rsidRDefault="008C03CC" w:rsidP="008C03C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8C03CC">
              <w:rPr>
                <w:rFonts w:ascii="Verdana" w:eastAsia="Calibri" w:hAnsi="Verdana"/>
                <w:color w:val="000000"/>
                <w:sz w:val="20"/>
                <w:szCs w:val="20"/>
              </w:rPr>
              <w:t>Algebraic properties can be used to create equivalent expressions</w:t>
            </w:r>
          </w:p>
          <w:p w14:paraId="58DEA716" w14:textId="77777777" w:rsidR="00974977" w:rsidRPr="008C03CC" w:rsidRDefault="008C03CC" w:rsidP="008C03CC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  <w:lang w:bidi="en-US"/>
              </w:rPr>
            </w:pPr>
            <w:r w:rsidRPr="008C03CC">
              <w:rPr>
                <w:rFonts w:ascii="Verdana" w:eastAsia="Calibri" w:hAnsi="Verdana"/>
                <w:color w:val="000000"/>
                <w:sz w:val="20"/>
                <w:szCs w:val="20"/>
              </w:rPr>
              <w:t>Two equivalent expressions form an equation.</w:t>
            </w:r>
          </w:p>
          <w:p w14:paraId="70BCE4FC" w14:textId="77777777" w:rsidR="008E395A" w:rsidRPr="00A562AF" w:rsidRDefault="00EF2D07" w:rsidP="0056705F">
            <w:pPr>
              <w:pStyle w:val="Heading2"/>
              <w:rPr>
                <w:rFonts w:ascii="Verdana" w:hAnsi="Verdana"/>
                <w:color w:val="auto"/>
              </w:rPr>
            </w:pPr>
            <w:r w:rsidRPr="00A562AF">
              <w:rPr>
                <w:rFonts w:ascii="Verdana" w:hAnsi="Verdana"/>
                <w:color w:val="auto"/>
              </w:rPr>
              <w:t>Vocabulary</w:t>
            </w:r>
          </w:p>
          <w:p w14:paraId="19A98A44" w14:textId="77777777" w:rsidR="008C03CC" w:rsidRDefault="008C03CC" w:rsidP="008C03CC">
            <w:pPr>
              <w:pStyle w:val="NoSpacing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8C03CC">
              <w:rPr>
                <w:rFonts w:ascii="Verdana" w:hAnsi="Verdana"/>
                <w:b/>
                <w:sz w:val="20"/>
                <w:szCs w:val="20"/>
              </w:rPr>
              <w:t>Algebraic expression</w:t>
            </w:r>
            <w:r w:rsidRPr="008C03CC">
              <w:rPr>
                <w:rFonts w:ascii="Verdana" w:hAnsi="Verdana"/>
                <w:sz w:val="20"/>
                <w:szCs w:val="20"/>
              </w:rPr>
              <w:t>: A mathematical phrase involving at least one variable and sometimes numbers and operation symbols.</w:t>
            </w:r>
          </w:p>
          <w:p w14:paraId="182A09C7" w14:textId="77777777" w:rsidR="008C03CC" w:rsidRPr="008C03CC" w:rsidRDefault="008C03CC" w:rsidP="008C03CC">
            <w:pPr>
              <w:pStyle w:val="NoSpacing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8C03CC">
              <w:rPr>
                <w:rFonts w:ascii="Verdana" w:hAnsi="Verdana"/>
                <w:b/>
                <w:sz w:val="20"/>
                <w:szCs w:val="20"/>
              </w:rPr>
              <w:t>Associative Property of Addition</w:t>
            </w:r>
            <w:r w:rsidRPr="008C03CC">
              <w:rPr>
                <w:rFonts w:ascii="Verdana" w:hAnsi="Verdana"/>
                <w:sz w:val="20"/>
                <w:szCs w:val="20"/>
              </w:rPr>
              <w:t>: The sum of a set of numbers is the same no matter how the numbers are grouped.</w:t>
            </w:r>
          </w:p>
          <w:p w14:paraId="1FC5DE2D" w14:textId="77777777" w:rsidR="008C03CC" w:rsidRPr="008C03CC" w:rsidRDefault="008C03CC" w:rsidP="008C03CC">
            <w:pPr>
              <w:pStyle w:val="NoSpacing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8C03CC">
              <w:rPr>
                <w:rFonts w:ascii="Verdana" w:hAnsi="Verdana"/>
                <w:b/>
                <w:sz w:val="20"/>
                <w:szCs w:val="20"/>
              </w:rPr>
              <w:t>Associative Property of Multiplication:</w:t>
            </w:r>
            <w:r w:rsidRPr="008C03CC">
              <w:rPr>
                <w:rFonts w:ascii="Verdana" w:hAnsi="Verdana"/>
                <w:sz w:val="20"/>
                <w:szCs w:val="20"/>
              </w:rPr>
              <w:t xml:space="preserve"> The product of a set of numbers is the same no matter how the numbers are grouped.</w:t>
            </w:r>
          </w:p>
          <w:p w14:paraId="04E937BF" w14:textId="77777777" w:rsidR="008C03CC" w:rsidRPr="008C03CC" w:rsidRDefault="008C03CC" w:rsidP="008C03CC">
            <w:pPr>
              <w:pStyle w:val="NoSpacing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8C03CC">
              <w:rPr>
                <w:rFonts w:ascii="Verdana" w:hAnsi="Verdana"/>
                <w:b/>
                <w:sz w:val="20"/>
                <w:szCs w:val="20"/>
              </w:rPr>
              <w:t>Coefficient:</w:t>
            </w:r>
            <w:r w:rsidRPr="008C03CC">
              <w:rPr>
                <w:rFonts w:ascii="Verdana" w:hAnsi="Verdana"/>
                <w:sz w:val="20"/>
                <w:szCs w:val="20"/>
              </w:rPr>
              <w:t xml:space="preserve">  A number multiplied by a variable in an algebraic expression.</w:t>
            </w:r>
          </w:p>
          <w:p w14:paraId="020C543C" w14:textId="77777777" w:rsidR="008C03CC" w:rsidRPr="008C03CC" w:rsidRDefault="008C03CC" w:rsidP="008C03CC">
            <w:pPr>
              <w:pStyle w:val="NoSpacing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8C03CC">
              <w:rPr>
                <w:rFonts w:ascii="Verdana" w:hAnsi="Verdana"/>
                <w:b/>
                <w:sz w:val="20"/>
                <w:szCs w:val="20"/>
              </w:rPr>
              <w:t>Commutative Property of Addition:</w:t>
            </w:r>
            <w:r w:rsidRPr="008C03CC">
              <w:rPr>
                <w:rFonts w:ascii="Verdana" w:hAnsi="Verdana"/>
                <w:sz w:val="20"/>
                <w:szCs w:val="20"/>
              </w:rPr>
              <w:t xml:space="preserve"> The sum of a group of numbers is the same regardless of the order in which the numbers are arranged</w:t>
            </w:r>
          </w:p>
          <w:p w14:paraId="2E083DF7" w14:textId="77777777" w:rsidR="008C03CC" w:rsidRPr="008C03CC" w:rsidRDefault="008C03CC" w:rsidP="008C03CC">
            <w:pPr>
              <w:pStyle w:val="NoSpacing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8C03CC">
              <w:rPr>
                <w:rFonts w:ascii="Verdana" w:hAnsi="Verdana"/>
                <w:b/>
                <w:sz w:val="20"/>
                <w:szCs w:val="20"/>
              </w:rPr>
              <w:t>Commutative Property of Multiplication:</w:t>
            </w:r>
            <w:r w:rsidRPr="008C03CC">
              <w:rPr>
                <w:rFonts w:ascii="Verdana" w:hAnsi="Verdana"/>
                <w:sz w:val="20"/>
                <w:szCs w:val="20"/>
              </w:rPr>
              <w:t xml:space="preserve"> The product of a group of numbers is the same regardless of the order in which the numbers are arranged.</w:t>
            </w:r>
          </w:p>
          <w:p w14:paraId="0D3E011B" w14:textId="77777777" w:rsidR="008C03CC" w:rsidRPr="008C03CC" w:rsidRDefault="008C03CC" w:rsidP="008C03CC">
            <w:pPr>
              <w:pStyle w:val="NoSpacing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8C03CC">
              <w:rPr>
                <w:rFonts w:ascii="Verdana" w:hAnsi="Verdana"/>
                <w:b/>
                <w:sz w:val="20"/>
                <w:szCs w:val="20"/>
              </w:rPr>
              <w:t>Constant:</w:t>
            </w:r>
            <w:r w:rsidRPr="008C03CC">
              <w:rPr>
                <w:rFonts w:ascii="Verdana" w:hAnsi="Verdana"/>
                <w:sz w:val="20"/>
                <w:szCs w:val="20"/>
              </w:rPr>
              <w:t xml:space="preserve">  A quantity that does not change its value.</w:t>
            </w:r>
          </w:p>
          <w:p w14:paraId="1EBD2128" w14:textId="77777777" w:rsidR="008C03CC" w:rsidRPr="008C03CC" w:rsidRDefault="008C03CC" w:rsidP="008C03CC">
            <w:pPr>
              <w:pStyle w:val="NoSpacing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8C03CC">
              <w:rPr>
                <w:rFonts w:ascii="Verdana" w:hAnsi="Verdana"/>
                <w:b/>
                <w:sz w:val="20"/>
                <w:szCs w:val="20"/>
              </w:rPr>
              <w:t>Distributive Property:</w:t>
            </w:r>
            <w:r w:rsidRPr="008C03CC">
              <w:rPr>
                <w:rFonts w:ascii="Verdana" w:hAnsi="Verdana"/>
                <w:sz w:val="20"/>
                <w:szCs w:val="20"/>
              </w:rPr>
              <w:t xml:space="preserve"> The sum of two addends multiplied by a number is the sum of the product of each addend and the number.</w:t>
            </w:r>
          </w:p>
          <w:p w14:paraId="58ADC5C9" w14:textId="77777777" w:rsidR="008C03CC" w:rsidRPr="008C03CC" w:rsidRDefault="008C03CC" w:rsidP="008C03CC">
            <w:pPr>
              <w:pStyle w:val="NoSpacing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8C03CC">
              <w:rPr>
                <w:rFonts w:ascii="Verdana" w:hAnsi="Verdana"/>
                <w:b/>
                <w:sz w:val="20"/>
                <w:szCs w:val="20"/>
              </w:rPr>
              <w:t xml:space="preserve">Exponent: </w:t>
            </w:r>
            <w:r w:rsidRPr="008C03CC">
              <w:rPr>
                <w:rFonts w:ascii="Verdana" w:hAnsi="Verdana"/>
                <w:sz w:val="20"/>
                <w:szCs w:val="20"/>
              </w:rPr>
              <w:t>The number of times a number or expression (called base) is used as a factor of repeated multiplication. Also called the power.</w:t>
            </w:r>
          </w:p>
          <w:p w14:paraId="1D898A16" w14:textId="77777777" w:rsidR="008C03CC" w:rsidRPr="008C03CC" w:rsidRDefault="008C03CC" w:rsidP="008C03CC">
            <w:pPr>
              <w:pStyle w:val="NoSpacing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8C03CC">
              <w:rPr>
                <w:rFonts w:ascii="Verdana" w:hAnsi="Verdana"/>
                <w:b/>
                <w:sz w:val="20"/>
                <w:szCs w:val="20"/>
              </w:rPr>
              <w:t xml:space="preserve">Like Terms: </w:t>
            </w:r>
            <w:r w:rsidRPr="008C03CC">
              <w:rPr>
                <w:rFonts w:ascii="Verdana" w:hAnsi="Verdana"/>
                <w:sz w:val="20"/>
                <w:szCs w:val="20"/>
              </w:rPr>
              <w:t>Terms in an algebraic expression that have the same variable raised to the same power. Only the coefficients of like terms are different.</w:t>
            </w:r>
          </w:p>
          <w:p w14:paraId="40832E35" w14:textId="77777777" w:rsidR="008C03CC" w:rsidRPr="008C03CC" w:rsidRDefault="008C03CC" w:rsidP="008C03CC">
            <w:pPr>
              <w:pStyle w:val="NoSpacing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8C03CC">
              <w:rPr>
                <w:rFonts w:ascii="Verdana" w:hAnsi="Verdana"/>
                <w:b/>
                <w:sz w:val="20"/>
                <w:szCs w:val="20"/>
              </w:rPr>
              <w:t>Order of Operations:</w:t>
            </w:r>
            <w:r w:rsidRPr="008C03CC">
              <w:rPr>
                <w:rFonts w:ascii="Verdana" w:hAnsi="Verdana"/>
                <w:sz w:val="20"/>
                <w:szCs w:val="20"/>
              </w:rPr>
              <w:t xml:space="preserve"> The rules to be followed when simplifying expressions.</w:t>
            </w:r>
          </w:p>
          <w:p w14:paraId="03907449" w14:textId="77777777" w:rsidR="008C03CC" w:rsidRPr="008C03CC" w:rsidRDefault="008C03CC" w:rsidP="008C03CC">
            <w:pPr>
              <w:pStyle w:val="NoSpacing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8C03CC">
              <w:rPr>
                <w:rFonts w:ascii="Verdana" w:hAnsi="Verdana"/>
                <w:b/>
                <w:sz w:val="20"/>
                <w:szCs w:val="20"/>
              </w:rPr>
              <w:t>Term:</w:t>
            </w:r>
            <w:r w:rsidRPr="008C03CC">
              <w:rPr>
                <w:rFonts w:ascii="Verdana" w:hAnsi="Verdana"/>
                <w:sz w:val="20"/>
                <w:szCs w:val="20"/>
              </w:rPr>
              <w:t> A number, a variable, or a product of numbers and variables.</w:t>
            </w:r>
          </w:p>
          <w:p w14:paraId="57C9BD81" w14:textId="77777777" w:rsidR="008C03CC" w:rsidRPr="007272DB" w:rsidRDefault="008C03CC" w:rsidP="008C03CC">
            <w:pPr>
              <w:pStyle w:val="NoSpacing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8C03CC">
              <w:rPr>
                <w:rFonts w:ascii="Verdana" w:hAnsi="Verdana"/>
                <w:b/>
                <w:sz w:val="20"/>
                <w:szCs w:val="20"/>
              </w:rPr>
              <w:t xml:space="preserve">Variable: </w:t>
            </w:r>
            <w:r w:rsidRPr="008C03CC">
              <w:rPr>
                <w:rFonts w:ascii="Verdana" w:hAnsi="Verdana"/>
                <w:sz w:val="20"/>
                <w:szCs w:val="20"/>
              </w:rPr>
              <w:t>A letter or symbol used to represent a number or quantities that vary</w:t>
            </w:r>
          </w:p>
          <w:p w14:paraId="7177E569" w14:textId="77777777" w:rsidR="007272DB" w:rsidRPr="008C03CC" w:rsidRDefault="007272DB" w:rsidP="007272DB">
            <w:pPr>
              <w:pStyle w:val="NoSpacing"/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  <w:p w14:paraId="1FA8EE66" w14:textId="77777777" w:rsidR="008E395A" w:rsidRDefault="009E18D5" w:rsidP="00FE2C1A">
            <w:pPr>
              <w:rPr>
                <w:rFonts w:ascii="Verdana" w:hAnsi="Verdana"/>
                <w:sz w:val="20"/>
              </w:rPr>
            </w:pPr>
            <w:r w:rsidRPr="006C6AC8">
              <w:rPr>
                <w:rFonts w:ascii="Verdana" w:hAnsi="Verdana"/>
                <w:sz w:val="20"/>
              </w:rPr>
              <w:t xml:space="preserve">Try </w:t>
            </w:r>
            <w:hyperlink r:id="rId16" w:history="1">
              <w:r w:rsidR="00286F69" w:rsidRPr="00286F69">
                <w:rPr>
                  <w:rStyle w:val="Hyperlink"/>
                  <w:color w:val="auto"/>
                  <w:szCs w:val="24"/>
                </w:rPr>
                <w:t>http://intermath.coe.uga.edu/dictnary/homepg.asp</w:t>
              </w:r>
            </w:hyperlink>
            <w:r w:rsidR="000B64E3">
              <w:rPr>
                <w:rFonts w:ascii="Verdana" w:hAnsi="Verdana"/>
                <w:sz w:val="20"/>
              </w:rPr>
              <w:t xml:space="preserve"> or </w:t>
            </w:r>
            <w:hyperlink r:id="rId17" w:history="1">
              <w:r w:rsidR="007272DB" w:rsidRPr="000B415A">
                <w:rPr>
                  <w:rStyle w:val="Hyperlink"/>
                  <w:szCs w:val="24"/>
                </w:rPr>
                <w:t>http://www.amathsdictionaryforkids.com/</w:t>
              </w:r>
            </w:hyperlink>
            <w:r w:rsidR="007272DB">
              <w:rPr>
                <w:rFonts w:ascii="Verdana" w:hAnsi="Verdana"/>
                <w:sz w:val="20"/>
              </w:rPr>
              <w:t xml:space="preserve"> </w:t>
            </w:r>
            <w:r w:rsidRPr="00286F69">
              <w:rPr>
                <w:rFonts w:ascii="Verdana" w:hAnsi="Verdana"/>
                <w:sz w:val="20"/>
              </w:rPr>
              <w:t>for</w:t>
            </w:r>
            <w:r w:rsidRPr="00E56E4A">
              <w:rPr>
                <w:rFonts w:ascii="Verdana" w:hAnsi="Verdana"/>
                <w:sz w:val="20"/>
              </w:rPr>
              <w:t xml:space="preserve"> further examples.</w:t>
            </w:r>
          </w:p>
          <w:p w14:paraId="2ECE7F45" w14:textId="77777777" w:rsidR="00E33F69" w:rsidRDefault="00E33F69" w:rsidP="00FE2C1A">
            <w:pPr>
              <w:rPr>
                <w:rFonts w:ascii="Verdana" w:hAnsi="Verdana"/>
                <w:sz w:val="20"/>
              </w:rPr>
            </w:pPr>
          </w:p>
          <w:p w14:paraId="42F54718" w14:textId="77777777" w:rsidR="00E33F69" w:rsidRDefault="00E33F69" w:rsidP="00FE2C1A">
            <w:pPr>
              <w:rPr>
                <w:rFonts w:ascii="Verdana" w:hAnsi="Verdana"/>
                <w:sz w:val="20"/>
              </w:rPr>
            </w:pPr>
          </w:p>
          <w:p w14:paraId="56B53311" w14:textId="77777777" w:rsidR="006C2FF4" w:rsidRPr="00FE2C1A" w:rsidRDefault="006C2FF4" w:rsidP="00FE2C1A">
            <w:pPr>
              <w:rPr>
                <w:rFonts w:ascii="Verdana" w:hAnsi="Verdana"/>
                <w:sz w:val="20"/>
              </w:rPr>
            </w:pPr>
          </w:p>
        </w:tc>
      </w:tr>
      <w:tr w:rsidR="00420333" w:rsidRPr="00EA4B0B" w14:paraId="177A5D4A" w14:textId="77777777" w:rsidTr="00C037F0">
        <w:trPr>
          <w:trHeight w:val="315"/>
        </w:trPr>
        <w:tc>
          <w:tcPr>
            <w:tcW w:w="2577" w:type="dxa"/>
            <w:gridSpan w:val="2"/>
            <w:shd w:val="clear" w:color="auto" w:fill="003399"/>
          </w:tcPr>
          <w:p w14:paraId="22C38C76" w14:textId="77777777" w:rsidR="00420333" w:rsidRPr="00C037F0" w:rsidRDefault="00420333" w:rsidP="00C037F0">
            <w:pPr>
              <w:pStyle w:val="NewsletterDate"/>
              <w:spacing w:before="0" w:after="0"/>
              <w:rPr>
                <w:b w:val="0"/>
                <w:color w:val="auto"/>
              </w:rPr>
            </w:pPr>
          </w:p>
        </w:tc>
        <w:tc>
          <w:tcPr>
            <w:tcW w:w="8935" w:type="dxa"/>
            <w:gridSpan w:val="2"/>
            <w:shd w:val="clear" w:color="auto" w:fill="003399"/>
          </w:tcPr>
          <w:p w14:paraId="42F04B02" w14:textId="77777777" w:rsidR="00420333" w:rsidRPr="00C037F0" w:rsidRDefault="00420333" w:rsidP="00C037F0">
            <w:pPr>
              <w:pStyle w:val="VolumeandIssue"/>
              <w:spacing w:before="0" w:after="0"/>
              <w:rPr>
                <w:b w:val="0"/>
                <w:color w:val="auto"/>
              </w:rPr>
            </w:pPr>
          </w:p>
        </w:tc>
      </w:tr>
      <w:tr w:rsidR="00420333" w:rsidRPr="00EA4B0B" w14:paraId="6463B26B" w14:textId="77777777">
        <w:tc>
          <w:tcPr>
            <w:tcW w:w="2577" w:type="dxa"/>
            <w:gridSpan w:val="2"/>
            <w:shd w:val="clear" w:color="auto" w:fill="auto"/>
          </w:tcPr>
          <w:p w14:paraId="4C599BAD" w14:textId="77777777" w:rsidR="00420333" w:rsidRDefault="000A3B97" w:rsidP="00B54204">
            <w:pPr>
              <w:pStyle w:val="Links"/>
              <w:rPr>
                <w:rStyle w:val="Hyperlink"/>
                <w:rFonts w:ascii="Trebuchet MS" w:hAnsi="Trebuchet MS"/>
                <w:color w:val="auto"/>
                <w:sz w:val="28"/>
                <w:szCs w:val="28"/>
              </w:rPr>
            </w:pPr>
            <w:r>
              <w:rPr>
                <w:rStyle w:val="Hyperlink"/>
                <w:rFonts w:ascii="Trebuchet MS" w:hAnsi="Trebuchet MS"/>
                <w:color w:val="auto"/>
                <w:sz w:val="28"/>
                <w:szCs w:val="28"/>
              </w:rPr>
              <w:t>Symbols</w:t>
            </w:r>
          </w:p>
          <w:p w14:paraId="24B613BE" w14:textId="77777777" w:rsidR="00B54204" w:rsidRDefault="00B54204" w:rsidP="00B54204">
            <w:pPr>
              <w:pStyle w:val="Links"/>
              <w:rPr>
                <w:rStyle w:val="Hyperlink"/>
                <w:color w:val="auto"/>
              </w:rPr>
            </w:pPr>
          </w:p>
          <w:p w14:paraId="782015F8" w14:textId="77777777" w:rsidR="002B4E24" w:rsidRPr="002B4E24" w:rsidRDefault="002B4E24" w:rsidP="00B54204">
            <w:pPr>
              <w:pStyle w:val="Links"/>
              <w:rPr>
                <w:rStyle w:val="Hyperlink"/>
                <w:color w:val="auto"/>
                <w:u w:val="single"/>
              </w:rPr>
            </w:pPr>
            <w:r w:rsidRPr="002B4E24">
              <w:rPr>
                <w:rStyle w:val="Hyperlink"/>
                <w:color w:val="auto"/>
                <w:u w:val="single"/>
              </w:rPr>
              <w:t>Expression:</w:t>
            </w:r>
          </w:p>
          <w:p w14:paraId="01F7C2E9" w14:textId="77777777" w:rsidR="002B4E24" w:rsidRDefault="002B4E24" w:rsidP="00B54204">
            <w:pPr>
              <w:pStyle w:val="Links"/>
              <w:rPr>
                <w:rStyle w:val="Hyperlink"/>
                <w:color w:val="auto"/>
              </w:rPr>
            </w:pPr>
            <w:r>
              <w:rPr>
                <w:rStyle w:val="Hyperlink"/>
                <w:color w:val="auto"/>
              </w:rPr>
              <w:t>8</w:t>
            </w:r>
            <w:r w:rsidRPr="002B4E24">
              <w:rPr>
                <w:rStyle w:val="Hyperlink"/>
                <w:i/>
                <w:color w:val="auto"/>
              </w:rPr>
              <w:t>x</w:t>
            </w:r>
            <w:r>
              <w:rPr>
                <w:rStyle w:val="Hyperlink"/>
                <w:color w:val="auto"/>
              </w:rPr>
              <w:t xml:space="preserve"> + 4</w:t>
            </w:r>
            <w:r w:rsidRPr="002B4E24">
              <w:rPr>
                <w:rStyle w:val="Hyperlink"/>
                <w:i/>
                <w:color w:val="auto"/>
              </w:rPr>
              <w:t>y</w:t>
            </w:r>
          </w:p>
          <w:p w14:paraId="18FD02D8" w14:textId="77777777" w:rsidR="002B4E24" w:rsidRDefault="002B4E24" w:rsidP="00B54204">
            <w:pPr>
              <w:pStyle w:val="Links"/>
              <w:rPr>
                <w:rStyle w:val="Hyperlink"/>
                <w:color w:val="auto"/>
              </w:rPr>
            </w:pPr>
          </w:p>
          <w:p w14:paraId="3D62D3AA" w14:textId="77777777" w:rsidR="002B4E24" w:rsidRPr="002B4E24" w:rsidRDefault="002B4E24" w:rsidP="00B54204">
            <w:pPr>
              <w:pStyle w:val="Links"/>
              <w:rPr>
                <w:rStyle w:val="Hyperlink"/>
                <w:color w:val="auto"/>
                <w:u w:val="single"/>
              </w:rPr>
            </w:pPr>
            <w:r w:rsidRPr="002B4E24">
              <w:rPr>
                <w:rStyle w:val="Hyperlink"/>
                <w:color w:val="auto"/>
                <w:u w:val="single"/>
              </w:rPr>
              <w:t>Terms:</w:t>
            </w:r>
          </w:p>
          <w:p w14:paraId="135EFE45" w14:textId="77777777" w:rsidR="002B4E24" w:rsidRDefault="002B4E24" w:rsidP="007272DB">
            <w:pPr>
              <w:pStyle w:val="Links"/>
              <w:ind w:left="360"/>
              <w:rPr>
                <w:rStyle w:val="Hyperlink"/>
                <w:color w:val="auto"/>
              </w:rPr>
            </w:pPr>
            <w:r>
              <w:rPr>
                <w:rStyle w:val="Hyperlink"/>
                <w:color w:val="auto"/>
              </w:rPr>
              <w:t>8</w:t>
            </w:r>
            <w:r w:rsidRPr="002B4E24">
              <w:rPr>
                <w:rStyle w:val="Hyperlink"/>
                <w:i/>
                <w:color w:val="auto"/>
              </w:rPr>
              <w:t>x</w:t>
            </w:r>
          </w:p>
          <w:p w14:paraId="3E4D6AEB" w14:textId="77777777" w:rsidR="002B4E24" w:rsidRPr="009E18D5" w:rsidRDefault="002B4E24" w:rsidP="007272DB">
            <w:pPr>
              <w:pStyle w:val="Links"/>
              <w:ind w:left="360"/>
              <w:rPr>
                <w:rStyle w:val="Hyperlink"/>
                <w:color w:val="auto"/>
              </w:rPr>
            </w:pPr>
            <w:r>
              <w:rPr>
                <w:rStyle w:val="Hyperlink"/>
                <w:color w:val="auto"/>
              </w:rPr>
              <w:t>4</w:t>
            </w:r>
            <w:r w:rsidRPr="002B4E24">
              <w:rPr>
                <w:rStyle w:val="Hyperlink"/>
                <w:i/>
                <w:color w:val="auto"/>
              </w:rPr>
              <w:t>y</w:t>
            </w:r>
          </w:p>
        </w:tc>
        <w:tc>
          <w:tcPr>
            <w:tcW w:w="8935" w:type="dxa"/>
            <w:gridSpan w:val="2"/>
            <w:shd w:val="clear" w:color="auto" w:fill="auto"/>
          </w:tcPr>
          <w:p w14:paraId="3B0B88A5" w14:textId="77777777" w:rsidR="00420333" w:rsidRPr="004D1B33" w:rsidRDefault="00420333" w:rsidP="00B54204">
            <w:pPr>
              <w:pStyle w:val="Heading1"/>
              <w:rPr>
                <w:color w:val="auto"/>
                <w:sz w:val="32"/>
                <w:szCs w:val="32"/>
              </w:rPr>
            </w:pPr>
            <w:r w:rsidRPr="004D1B33">
              <w:rPr>
                <w:color w:val="auto"/>
                <w:sz w:val="32"/>
                <w:szCs w:val="32"/>
              </w:rPr>
              <w:t>Example 1</w:t>
            </w:r>
          </w:p>
          <w:p w14:paraId="44860286" w14:textId="77777777" w:rsidR="009073B2" w:rsidRPr="004D1B33" w:rsidRDefault="004D1B33" w:rsidP="009073B2">
            <w:pPr>
              <w:rPr>
                <w:rFonts w:ascii="Verdana" w:hAnsi="Verdana"/>
                <w:sz w:val="18"/>
                <w:szCs w:val="18"/>
              </w:rPr>
            </w:pPr>
            <w:r w:rsidRPr="004D1B33">
              <w:rPr>
                <w:rFonts w:ascii="Verdana" w:hAnsi="Verdana"/>
                <w:sz w:val="18"/>
                <w:szCs w:val="18"/>
              </w:rPr>
              <w:t xml:space="preserve">What is the value of the expression below when </w:t>
            </w:r>
            <w:r w:rsidRPr="004D1B33">
              <w:rPr>
                <w:rFonts w:ascii="Verdana" w:hAnsi="Verdana"/>
                <w:i/>
                <w:sz w:val="18"/>
                <w:szCs w:val="18"/>
              </w:rPr>
              <w:t>m</w:t>
            </w:r>
            <w:r w:rsidRPr="004D1B33">
              <w:rPr>
                <w:rFonts w:ascii="Verdana" w:hAnsi="Verdana"/>
                <w:sz w:val="18"/>
                <w:szCs w:val="18"/>
              </w:rPr>
              <w:t xml:space="preserve"> = 5 and </w:t>
            </w:r>
            <w:r w:rsidRPr="004D1B33">
              <w:rPr>
                <w:rFonts w:ascii="Verdana" w:hAnsi="Verdana"/>
                <w:i/>
                <w:sz w:val="18"/>
                <w:szCs w:val="18"/>
              </w:rPr>
              <w:t>n</w:t>
            </w:r>
            <w:r w:rsidRPr="004D1B33">
              <w:rPr>
                <w:rFonts w:ascii="Verdana" w:hAnsi="Verdana"/>
                <w:sz w:val="18"/>
                <w:szCs w:val="18"/>
              </w:rPr>
              <w:t xml:space="preserve"> = 0.5?</w:t>
            </w:r>
          </w:p>
          <w:p w14:paraId="641BADB0" w14:textId="77777777" w:rsidR="004D1B33" w:rsidRPr="004D1B33" w:rsidRDefault="004D1B33" w:rsidP="009073B2">
            <w:pPr>
              <w:rPr>
                <w:rFonts w:ascii="Verdana" w:hAnsi="Verdana"/>
                <w:sz w:val="18"/>
                <w:szCs w:val="18"/>
              </w:rPr>
            </w:pPr>
            <w:r w:rsidRPr="004D1B33">
              <w:rPr>
                <w:rFonts w:ascii="Verdana" w:hAnsi="Verdana"/>
                <w:i/>
                <w:sz w:val="18"/>
                <w:szCs w:val="18"/>
              </w:rPr>
              <w:t>m</w:t>
            </w:r>
            <w:r w:rsidRPr="004D1B33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 w:rsidRPr="004D1B3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+</w:t>
            </w:r>
            <w:r w:rsidRPr="004D1B33">
              <w:rPr>
                <w:rFonts w:ascii="Verdana" w:hAnsi="Verdana"/>
                <w:sz w:val="18"/>
                <w:szCs w:val="18"/>
              </w:rPr>
              <w:t xml:space="preserve"> (</w:t>
            </w:r>
            <w:r w:rsidRPr="004D1B33">
              <w:rPr>
                <w:rFonts w:ascii="Verdana" w:hAnsi="Verdana"/>
                <w:i/>
                <w:sz w:val="18"/>
                <w:szCs w:val="18"/>
              </w:rPr>
              <w:t>n</w:t>
            </w:r>
            <w:r w:rsidRPr="004D1B33">
              <w:rPr>
                <w:rFonts w:ascii="Verdana" w:hAnsi="Verdana"/>
                <w:sz w:val="18"/>
                <w:szCs w:val="18"/>
              </w:rPr>
              <w:t xml:space="preserve"> + 6)</w:t>
            </w:r>
          </w:p>
          <w:p w14:paraId="14E31F11" w14:textId="77777777" w:rsidR="00420333" w:rsidRPr="00CB6F58" w:rsidRDefault="00420333" w:rsidP="00B54204">
            <w:pPr>
              <w:pStyle w:val="Heading2"/>
              <w:rPr>
                <w:color w:val="auto"/>
                <w:sz w:val="32"/>
                <w:szCs w:val="32"/>
              </w:rPr>
            </w:pPr>
            <w:r w:rsidRPr="00CB6F58">
              <w:rPr>
                <w:color w:val="auto"/>
                <w:sz w:val="32"/>
                <w:szCs w:val="32"/>
              </w:rPr>
              <w:t>Example 2</w:t>
            </w:r>
          </w:p>
          <w:p w14:paraId="682B98C1" w14:textId="77777777" w:rsidR="00CB6F58" w:rsidRPr="00CB6F58" w:rsidRDefault="00CB6F58" w:rsidP="0029247C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 xml:space="preserve">Luci bought </w:t>
            </w:r>
            <w:r w:rsidRPr="00CB6F58">
              <w:rPr>
                <w:rFonts w:ascii="Verdana" w:eastAsia="Calibri" w:hAnsi="Verdana"/>
                <w:i/>
                <w:sz w:val="18"/>
                <w:szCs w:val="18"/>
              </w:rPr>
              <w:t>n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 ride tickets at the carnival. Bianca bought 4 times as many ride tickets as Luci. Write an expression that represents the total number of ride tickets that Luci and Bianca bought.</w:t>
            </w:r>
          </w:p>
          <w:p w14:paraId="6B900C30" w14:textId="77777777" w:rsidR="00420333" w:rsidRPr="00CB6F58" w:rsidRDefault="00420333" w:rsidP="00B54204">
            <w:pPr>
              <w:pStyle w:val="Heading2"/>
              <w:rPr>
                <w:color w:val="auto"/>
                <w:sz w:val="32"/>
                <w:szCs w:val="32"/>
              </w:rPr>
            </w:pPr>
            <w:r w:rsidRPr="00CB6F58">
              <w:rPr>
                <w:color w:val="auto"/>
                <w:sz w:val="32"/>
                <w:szCs w:val="32"/>
              </w:rPr>
              <w:t>Example 3</w:t>
            </w:r>
          </w:p>
          <w:p w14:paraId="103072BE" w14:textId="77777777" w:rsidR="0029247C" w:rsidRDefault="00CB6F58" w:rsidP="00CB6F58">
            <w:pPr>
              <w:rPr>
                <w:rFonts w:ascii="Verdana" w:eastAsia="Calibri" w:hAnsi="Verdana"/>
                <w:color w:val="000000"/>
                <w:sz w:val="18"/>
                <w:szCs w:val="18"/>
              </w:rPr>
            </w:pPr>
            <w:r w:rsidRPr="00CB6F58">
              <w:rPr>
                <w:rFonts w:ascii="Verdana" w:eastAsia="Calibri" w:hAnsi="Verdana"/>
                <w:sz w:val="18"/>
                <w:szCs w:val="18"/>
              </w:rPr>
              <w:t>Write an equivalent expression for 9(</w:t>
            </w:r>
            <w:r w:rsidRPr="00CB6F58">
              <w:rPr>
                <w:rFonts w:ascii="Verdana" w:eastAsia="Calibri" w:hAnsi="Verdana"/>
                <w:i/>
                <w:sz w:val="18"/>
                <w:szCs w:val="18"/>
              </w:rPr>
              <w:t>p</w:t>
            </w:r>
            <w:r w:rsidRPr="00CB6F58">
              <w:rPr>
                <w:rFonts w:ascii="Verdana" w:eastAsia="Calibri" w:hAnsi="Verdana"/>
                <w:sz w:val="18"/>
                <w:szCs w:val="18"/>
              </w:rPr>
              <w:t xml:space="preserve"> + 8).</w:t>
            </w:r>
            <w:r w:rsidRPr="009073B2">
              <w:rPr>
                <w:rFonts w:ascii="Verdana" w:eastAsia="Calibri" w:hAnsi="Verdana"/>
                <w:color w:val="000000"/>
                <w:sz w:val="18"/>
                <w:szCs w:val="18"/>
              </w:rPr>
              <w:t xml:space="preserve"> </w:t>
            </w:r>
          </w:p>
          <w:p w14:paraId="2DAEACAE" w14:textId="77777777" w:rsidR="007272DB" w:rsidRDefault="007272DB" w:rsidP="00CB6F58">
            <w:pPr>
              <w:rPr>
                <w:rFonts w:ascii="Verdana" w:eastAsia="Calibri" w:hAnsi="Verdana"/>
                <w:color w:val="000000"/>
                <w:sz w:val="18"/>
                <w:szCs w:val="18"/>
              </w:rPr>
            </w:pPr>
          </w:p>
          <w:p w14:paraId="212357E5" w14:textId="77777777" w:rsidR="007272DB" w:rsidRPr="00CB6F58" w:rsidRDefault="007272DB" w:rsidP="007272DB">
            <w:pPr>
              <w:pStyle w:val="Heading2"/>
              <w:rPr>
                <w:color w:val="auto"/>
                <w:sz w:val="32"/>
                <w:szCs w:val="32"/>
              </w:rPr>
            </w:pPr>
            <w:r w:rsidRPr="00CB6F58">
              <w:rPr>
                <w:color w:val="auto"/>
                <w:sz w:val="32"/>
                <w:szCs w:val="32"/>
              </w:rPr>
              <w:t xml:space="preserve">Example </w:t>
            </w:r>
            <w:r>
              <w:rPr>
                <w:color w:val="auto"/>
                <w:sz w:val="32"/>
                <w:szCs w:val="32"/>
              </w:rPr>
              <w:t>4</w:t>
            </w:r>
          </w:p>
          <w:p w14:paraId="63EFA702" w14:textId="77777777" w:rsidR="007272DB" w:rsidRDefault="007272DB" w:rsidP="007272DB">
            <w:pPr>
              <w:rPr>
                <w:rFonts w:ascii="Verdana" w:eastAsia="Calibri" w:hAnsi="Verdana"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Simplify the expression using exponents: 5∙5∙5∙5∙5∙5∙5</w:t>
            </w:r>
            <w:r w:rsidR="001458A4">
              <w:rPr>
                <w:rFonts w:ascii="Verdana" w:eastAsia="Calibri" w:hAnsi="Verdana"/>
                <w:sz w:val="18"/>
                <w:szCs w:val="18"/>
              </w:rPr>
              <w:t>∙n∙n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 + 4∙4∙4</w:t>
            </w:r>
            <w:r w:rsidRPr="009073B2">
              <w:rPr>
                <w:rFonts w:ascii="Verdana" w:eastAsia="Calibri" w:hAnsi="Verdana"/>
                <w:color w:val="000000"/>
                <w:sz w:val="18"/>
                <w:szCs w:val="18"/>
              </w:rPr>
              <w:t xml:space="preserve"> </w:t>
            </w:r>
          </w:p>
          <w:p w14:paraId="7BE6E81E" w14:textId="77777777" w:rsidR="007272DB" w:rsidRPr="009073B2" w:rsidRDefault="007272DB" w:rsidP="00CB6F58">
            <w:pPr>
              <w:rPr>
                <w:rFonts w:ascii="Verdana" w:eastAsia="Calibri" w:hAnsi="Verdana"/>
                <w:color w:val="000000"/>
                <w:sz w:val="18"/>
                <w:szCs w:val="18"/>
              </w:rPr>
            </w:pPr>
          </w:p>
        </w:tc>
      </w:tr>
      <w:tr w:rsidR="00B54204" w:rsidRPr="00EA4B0B" w14:paraId="721A6108" w14:textId="77777777">
        <w:tc>
          <w:tcPr>
            <w:tcW w:w="2577" w:type="dxa"/>
            <w:gridSpan w:val="2"/>
            <w:shd w:val="clear" w:color="auto" w:fill="003399"/>
          </w:tcPr>
          <w:p w14:paraId="5FC0A5E2" w14:textId="77777777" w:rsidR="00B54204" w:rsidRPr="00EA4B0B" w:rsidRDefault="00B54204" w:rsidP="00C037F0">
            <w:pPr>
              <w:pStyle w:val="BodyText"/>
              <w:spacing w:after="0"/>
            </w:pPr>
          </w:p>
        </w:tc>
        <w:tc>
          <w:tcPr>
            <w:tcW w:w="8935" w:type="dxa"/>
            <w:gridSpan w:val="2"/>
            <w:shd w:val="clear" w:color="auto" w:fill="003399"/>
          </w:tcPr>
          <w:p w14:paraId="7CA8C855" w14:textId="77777777" w:rsidR="00B54204" w:rsidRPr="00E56E4A" w:rsidRDefault="00B54204" w:rsidP="00C037F0">
            <w:pPr>
              <w:pStyle w:val="BodyText"/>
              <w:spacing w:after="0"/>
              <w:rPr>
                <w:color w:val="FF0000"/>
              </w:rPr>
            </w:pPr>
          </w:p>
        </w:tc>
      </w:tr>
      <w:tr w:rsidR="00B54204" w:rsidRPr="00360001" w14:paraId="5738681A" w14:textId="77777777" w:rsidTr="00675AD2">
        <w:trPr>
          <w:trHeight w:val="1440"/>
        </w:trPr>
        <w:tc>
          <w:tcPr>
            <w:tcW w:w="237" w:type="dxa"/>
            <w:vAlign w:val="center"/>
          </w:tcPr>
          <w:p w14:paraId="79096F5B" w14:textId="77777777" w:rsidR="00B54204" w:rsidRPr="00EA4B0B" w:rsidRDefault="00B54204" w:rsidP="009E18D5">
            <w:pPr>
              <w:pStyle w:val="NewsletterTitle"/>
              <w:jc w:val="left"/>
              <w:rPr>
                <w:color w:val="auto"/>
              </w:rPr>
            </w:pPr>
          </w:p>
        </w:tc>
        <w:tc>
          <w:tcPr>
            <w:tcW w:w="11275" w:type="dxa"/>
            <w:gridSpan w:val="3"/>
            <w:vAlign w:val="center"/>
          </w:tcPr>
          <w:p w14:paraId="7A01F535" w14:textId="77777777" w:rsidR="00B54204" w:rsidRPr="00B751E5" w:rsidRDefault="00B54204" w:rsidP="00B54204">
            <w:pPr>
              <w:pStyle w:val="NewsletterTitle"/>
              <w:rPr>
                <w:b/>
                <w:color w:val="auto"/>
                <w:sz w:val="36"/>
                <w:szCs w:val="36"/>
              </w:rPr>
            </w:pPr>
            <w:r w:rsidRPr="00B751E5">
              <w:rPr>
                <w:b/>
                <w:color w:val="auto"/>
                <w:sz w:val="36"/>
                <w:szCs w:val="36"/>
              </w:rPr>
              <w:t xml:space="preserve">Key </w:t>
            </w:r>
          </w:p>
          <w:p w14:paraId="3828FBE6" w14:textId="77777777" w:rsidR="002F1D68" w:rsidRPr="00FD1432" w:rsidRDefault="00B54204" w:rsidP="00B54204">
            <w:pPr>
              <w:pStyle w:val="NewsletterTitle"/>
              <w:jc w:val="left"/>
              <w:rPr>
                <w:b/>
                <w:color w:val="auto"/>
                <w:sz w:val="20"/>
                <w:szCs w:val="20"/>
              </w:rPr>
            </w:pPr>
            <w:r w:rsidRPr="00FD1432">
              <w:rPr>
                <w:b/>
                <w:color w:val="auto"/>
                <w:sz w:val="20"/>
                <w:szCs w:val="20"/>
              </w:rPr>
              <w:t>Example 1</w:t>
            </w:r>
          </w:p>
          <w:p w14:paraId="175473F5" w14:textId="77777777" w:rsidR="003F1376" w:rsidRDefault="003F1376" w:rsidP="00B54204">
            <w:pPr>
              <w:pStyle w:val="NewsletterTitle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4D1B33">
              <w:rPr>
                <w:rFonts w:ascii="Verdana" w:hAnsi="Verdana"/>
                <w:i/>
                <w:sz w:val="18"/>
                <w:szCs w:val="18"/>
              </w:rPr>
              <w:t>m</w:t>
            </w:r>
            <w:r w:rsidRPr="004D1B33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 w:rsidRPr="004D1B3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+</w:t>
            </w:r>
            <w:r w:rsidRPr="004D1B33">
              <w:rPr>
                <w:rFonts w:ascii="Verdana" w:hAnsi="Verdana"/>
                <w:sz w:val="18"/>
                <w:szCs w:val="18"/>
              </w:rPr>
              <w:t xml:space="preserve"> (</w:t>
            </w:r>
            <w:r w:rsidRPr="004D1B33">
              <w:rPr>
                <w:rFonts w:ascii="Verdana" w:hAnsi="Verdana"/>
                <w:i/>
                <w:sz w:val="18"/>
                <w:szCs w:val="18"/>
              </w:rPr>
              <w:t>n</w:t>
            </w:r>
            <w:r w:rsidRPr="004D1B33">
              <w:rPr>
                <w:rFonts w:ascii="Verdana" w:hAnsi="Verdana"/>
                <w:sz w:val="18"/>
                <w:szCs w:val="18"/>
              </w:rPr>
              <w:t xml:space="preserve"> + 6)</w:t>
            </w:r>
            <w:r>
              <w:rPr>
                <w:rFonts w:ascii="Verdana" w:hAnsi="Verdana"/>
                <w:sz w:val="18"/>
                <w:szCs w:val="18"/>
              </w:rPr>
              <w:t xml:space="preserve">; </w:t>
            </w:r>
            <w:r w:rsidRPr="004D1B33">
              <w:rPr>
                <w:rFonts w:ascii="Verdana" w:hAnsi="Verdana"/>
                <w:i/>
                <w:sz w:val="18"/>
                <w:szCs w:val="18"/>
              </w:rPr>
              <w:t>m</w:t>
            </w:r>
            <w:r w:rsidRPr="004D1B33">
              <w:rPr>
                <w:rFonts w:ascii="Verdana" w:hAnsi="Verdana"/>
                <w:sz w:val="18"/>
                <w:szCs w:val="18"/>
              </w:rPr>
              <w:t xml:space="preserve"> = 5 and </w:t>
            </w:r>
            <w:r w:rsidRPr="004D1B33">
              <w:rPr>
                <w:rFonts w:ascii="Verdana" w:hAnsi="Verdana"/>
                <w:i/>
                <w:sz w:val="18"/>
                <w:szCs w:val="18"/>
              </w:rPr>
              <w:t>n</w:t>
            </w:r>
            <w:r w:rsidRPr="004D1B33">
              <w:rPr>
                <w:rFonts w:ascii="Verdana" w:hAnsi="Verdana"/>
                <w:sz w:val="18"/>
                <w:szCs w:val="18"/>
              </w:rPr>
              <w:t xml:space="preserve"> = 0.5</w:t>
            </w:r>
          </w:p>
          <w:p w14:paraId="1DF149D5" w14:textId="77777777" w:rsidR="003F1376" w:rsidRPr="00FD1432" w:rsidRDefault="003F1376" w:rsidP="00B54204">
            <w:pPr>
              <w:pStyle w:val="NewsletterTitle"/>
              <w:jc w:val="left"/>
              <w:rPr>
                <w:color w:val="auto"/>
                <w:sz w:val="20"/>
                <w:szCs w:val="20"/>
              </w:rPr>
            </w:pPr>
            <w:r w:rsidRPr="00FD1432">
              <w:rPr>
                <w:color w:val="auto"/>
                <w:sz w:val="20"/>
                <w:szCs w:val="20"/>
              </w:rPr>
              <w:t>Substitute the variable with numerical value</w:t>
            </w:r>
          </w:p>
          <w:p w14:paraId="4CAA4353" w14:textId="77777777" w:rsidR="003F1376" w:rsidRPr="00FD1432" w:rsidRDefault="003F1376" w:rsidP="00FD1432">
            <w:pPr>
              <w:pStyle w:val="NewsletterTitle"/>
              <w:ind w:left="252"/>
              <w:jc w:val="left"/>
              <w:rPr>
                <w:rFonts w:ascii="Verdana" w:hAnsi="Verdana"/>
                <w:sz w:val="20"/>
                <w:szCs w:val="20"/>
              </w:rPr>
            </w:pPr>
            <w:r w:rsidRPr="00E7674B">
              <w:rPr>
                <w:rFonts w:ascii="Verdana" w:hAnsi="Verdana"/>
                <w:b/>
                <w:i/>
                <w:color w:val="0D0D0D"/>
                <w:sz w:val="20"/>
                <w:szCs w:val="20"/>
              </w:rPr>
              <w:t>m</w:t>
            </w:r>
            <w:r w:rsidRPr="00FD1432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r w:rsidRPr="00FD1432">
              <w:rPr>
                <w:rFonts w:ascii="Verdana" w:hAnsi="Verdana"/>
                <w:sz w:val="20"/>
                <w:szCs w:val="20"/>
              </w:rPr>
              <w:t xml:space="preserve"> + (</w:t>
            </w:r>
            <w:r w:rsidRPr="00E7674B">
              <w:rPr>
                <w:rFonts w:ascii="Verdana" w:hAnsi="Verdana"/>
                <w:b/>
                <w:i/>
                <w:color w:val="0D0D0D"/>
                <w:sz w:val="20"/>
                <w:szCs w:val="20"/>
              </w:rPr>
              <w:t>n</w:t>
            </w:r>
            <w:r w:rsidRPr="00FD1432">
              <w:rPr>
                <w:rFonts w:ascii="Verdana" w:hAnsi="Verdana"/>
                <w:sz w:val="20"/>
                <w:szCs w:val="20"/>
              </w:rPr>
              <w:t xml:space="preserve"> + 6)</w:t>
            </w:r>
          </w:p>
          <w:p w14:paraId="3AE5A3EA" w14:textId="77777777" w:rsidR="003F1376" w:rsidRDefault="003F1376" w:rsidP="00FD1432">
            <w:pPr>
              <w:pStyle w:val="NewsletterTitle"/>
              <w:ind w:left="252"/>
              <w:jc w:val="left"/>
              <w:rPr>
                <w:rFonts w:ascii="Verdana" w:hAnsi="Verdana"/>
                <w:sz w:val="18"/>
                <w:szCs w:val="18"/>
              </w:rPr>
            </w:pPr>
            <w:r w:rsidRPr="00E7674B">
              <w:rPr>
                <w:rFonts w:ascii="Verdana" w:hAnsi="Verdana"/>
                <w:b/>
                <w:color w:val="0D0D0D"/>
                <w:sz w:val="20"/>
                <w:szCs w:val="20"/>
              </w:rPr>
              <w:t>5</w:t>
            </w:r>
            <w:r w:rsidRPr="00FD1432">
              <w:rPr>
                <w:rFonts w:ascii="Verdana" w:hAnsi="Verdana"/>
                <w:sz w:val="20"/>
                <w:szCs w:val="20"/>
                <w:vertAlign w:val="superscript"/>
              </w:rPr>
              <w:t xml:space="preserve">2 </w:t>
            </w:r>
            <w:r w:rsidRPr="00FD1432">
              <w:rPr>
                <w:rFonts w:ascii="Verdana" w:hAnsi="Verdana"/>
                <w:sz w:val="20"/>
                <w:szCs w:val="20"/>
              </w:rPr>
              <w:t>+ (</w:t>
            </w:r>
            <w:r w:rsidRPr="00E7674B">
              <w:rPr>
                <w:rFonts w:ascii="Verdana" w:hAnsi="Verdana"/>
                <w:b/>
                <w:color w:val="0D0D0D"/>
                <w:sz w:val="20"/>
                <w:szCs w:val="20"/>
              </w:rPr>
              <w:t>0.5</w:t>
            </w:r>
            <w:r w:rsidRPr="00FD1432">
              <w:rPr>
                <w:rFonts w:ascii="Verdana" w:hAnsi="Verdana"/>
                <w:sz w:val="20"/>
                <w:szCs w:val="20"/>
              </w:rPr>
              <w:t xml:space="preserve"> + 6)</w:t>
            </w:r>
          </w:p>
          <w:p w14:paraId="16CE1CE8" w14:textId="77777777" w:rsidR="003F1376" w:rsidRPr="00E7674B" w:rsidRDefault="003F1376" w:rsidP="00B54204">
            <w:pPr>
              <w:pStyle w:val="NewsletterTitle"/>
              <w:jc w:val="left"/>
              <w:rPr>
                <w:color w:val="0D0D0D"/>
                <w:sz w:val="20"/>
                <w:szCs w:val="20"/>
              </w:rPr>
            </w:pPr>
            <w:r w:rsidRPr="00E7674B">
              <w:rPr>
                <w:color w:val="0D0D0D"/>
                <w:sz w:val="20"/>
                <w:szCs w:val="20"/>
              </w:rPr>
              <w:t>Use orders of operations to solve</w:t>
            </w:r>
          </w:p>
          <w:p w14:paraId="7C379C09" w14:textId="77777777" w:rsidR="003F1376" w:rsidRPr="00FD1432" w:rsidRDefault="003F1376" w:rsidP="00FD1432">
            <w:pPr>
              <w:pStyle w:val="NewsletterTitle"/>
              <w:ind w:left="252"/>
              <w:jc w:val="left"/>
              <w:rPr>
                <w:rFonts w:ascii="Verdana" w:hAnsi="Verdana"/>
                <w:sz w:val="20"/>
                <w:szCs w:val="20"/>
              </w:rPr>
            </w:pPr>
            <w:r w:rsidRPr="00FD1432">
              <w:rPr>
                <w:rFonts w:ascii="Verdana" w:hAnsi="Verdana"/>
                <w:b/>
                <w:color w:val="0D0D0D"/>
                <w:sz w:val="20"/>
                <w:szCs w:val="20"/>
              </w:rPr>
              <w:t>5</w:t>
            </w:r>
            <w:r w:rsidRPr="00FD1432">
              <w:rPr>
                <w:rFonts w:ascii="Verdana" w:hAnsi="Verdana"/>
                <w:sz w:val="20"/>
                <w:szCs w:val="20"/>
                <w:vertAlign w:val="superscript"/>
              </w:rPr>
              <w:t xml:space="preserve">2 </w:t>
            </w:r>
            <w:r w:rsidRPr="00FD1432">
              <w:rPr>
                <w:rFonts w:ascii="Verdana" w:hAnsi="Verdana"/>
                <w:sz w:val="20"/>
                <w:szCs w:val="20"/>
              </w:rPr>
              <w:t>+ (</w:t>
            </w:r>
            <w:r w:rsidRPr="00FD1432">
              <w:rPr>
                <w:rFonts w:ascii="Verdana" w:hAnsi="Verdana"/>
                <w:b/>
                <w:color w:val="0D0D0D"/>
                <w:sz w:val="20"/>
                <w:szCs w:val="20"/>
                <w:u w:val="single"/>
              </w:rPr>
              <w:t>0.5</w:t>
            </w:r>
            <w:r w:rsidRPr="00FD1432">
              <w:rPr>
                <w:rFonts w:ascii="Verdana" w:hAnsi="Verdana"/>
                <w:sz w:val="20"/>
                <w:szCs w:val="20"/>
                <w:u w:val="single"/>
              </w:rPr>
              <w:t xml:space="preserve"> + 6</w:t>
            </w:r>
            <w:r w:rsidRPr="00FD1432">
              <w:rPr>
                <w:rFonts w:ascii="Verdana" w:hAnsi="Verdana"/>
                <w:sz w:val="20"/>
                <w:szCs w:val="20"/>
              </w:rPr>
              <w:t>)</w:t>
            </w:r>
          </w:p>
          <w:p w14:paraId="7C6A0877" w14:textId="77777777" w:rsidR="00FD1432" w:rsidRPr="00FD1432" w:rsidRDefault="00FD1432" w:rsidP="00FD1432">
            <w:pPr>
              <w:pStyle w:val="NewsletterTitle"/>
              <w:ind w:left="252"/>
              <w:jc w:val="left"/>
              <w:rPr>
                <w:rFonts w:ascii="Verdana" w:hAnsi="Verdana"/>
                <w:sz w:val="20"/>
                <w:szCs w:val="20"/>
              </w:rPr>
            </w:pPr>
            <w:r w:rsidRPr="00FD1432">
              <w:rPr>
                <w:rFonts w:ascii="Verdana" w:hAnsi="Verdana"/>
                <w:b/>
                <w:color w:val="0D0D0D"/>
                <w:sz w:val="20"/>
                <w:szCs w:val="20"/>
                <w:u w:val="single"/>
              </w:rPr>
              <w:t>5</w:t>
            </w:r>
            <w:r w:rsidRPr="00FD1432">
              <w:rPr>
                <w:rFonts w:ascii="Verdana" w:hAnsi="Verdana"/>
                <w:sz w:val="20"/>
                <w:szCs w:val="20"/>
                <w:u w:val="single"/>
                <w:vertAlign w:val="superscript"/>
              </w:rPr>
              <w:t>2</w:t>
            </w:r>
            <w:r w:rsidRPr="00FD1432">
              <w:rPr>
                <w:rFonts w:ascii="Verdana" w:hAnsi="Verdana"/>
                <w:sz w:val="20"/>
                <w:szCs w:val="20"/>
                <w:vertAlign w:val="superscript"/>
              </w:rPr>
              <w:t xml:space="preserve"> </w:t>
            </w:r>
            <w:r w:rsidRPr="00FD1432">
              <w:rPr>
                <w:rFonts w:ascii="Verdana" w:hAnsi="Verdana"/>
                <w:sz w:val="20"/>
                <w:szCs w:val="20"/>
              </w:rPr>
              <w:t>+ 6.5</w:t>
            </w:r>
          </w:p>
          <w:p w14:paraId="0AD3BF89" w14:textId="77777777" w:rsidR="00FD1432" w:rsidRPr="00FD1432" w:rsidRDefault="00FD1432" w:rsidP="00FD1432">
            <w:pPr>
              <w:pStyle w:val="NewsletterTitle"/>
              <w:ind w:left="252"/>
              <w:jc w:val="left"/>
              <w:rPr>
                <w:rFonts w:ascii="Verdana" w:hAnsi="Verdana"/>
                <w:sz w:val="20"/>
                <w:szCs w:val="20"/>
                <w:u w:val="single"/>
              </w:rPr>
            </w:pPr>
            <w:r w:rsidRPr="00FD1432">
              <w:rPr>
                <w:rFonts w:ascii="Verdana" w:hAnsi="Verdana"/>
                <w:sz w:val="20"/>
                <w:szCs w:val="20"/>
                <w:u w:val="single"/>
              </w:rPr>
              <w:t>25 + 6.5</w:t>
            </w:r>
          </w:p>
          <w:p w14:paraId="78679972" w14:textId="77777777" w:rsidR="00FD1432" w:rsidRPr="00FD1432" w:rsidRDefault="00FD1432" w:rsidP="00FD1432">
            <w:pPr>
              <w:pStyle w:val="NewsletterTitle"/>
              <w:ind w:left="252"/>
              <w:jc w:val="left"/>
              <w:rPr>
                <w:rFonts w:ascii="Verdana" w:hAnsi="Verdana"/>
                <w:sz w:val="10"/>
                <w:szCs w:val="10"/>
                <w:u w:val="single"/>
              </w:rPr>
            </w:pPr>
          </w:p>
          <w:p w14:paraId="3976B0D6" w14:textId="23E59507" w:rsidR="00662180" w:rsidRPr="00CA556E" w:rsidRDefault="0070324E" w:rsidP="00FD1432">
            <w:pPr>
              <w:pStyle w:val="NewsletterTitle"/>
              <w:ind w:left="432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A3D2EF9" wp14:editId="1DFA3C3C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6350</wp:posOffset>
                      </wp:positionV>
                      <wp:extent cx="410210" cy="171450"/>
                      <wp:effectExtent l="11430" t="13970" r="6985" b="508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21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A6FA0" id="Rectangle 2" o:spid="_x0000_s1026" style="position:absolute;margin-left:18.3pt;margin-top:.5pt;width:32.3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" filled="f"/>
                  </w:pict>
                </mc:Fallback>
              </mc:AlternateContent>
            </w:r>
            <w:r w:rsidR="00CA556E" w:rsidRPr="00CA556E">
              <w:rPr>
                <w:rFonts w:ascii="Verdana" w:hAnsi="Verdana"/>
                <w:color w:val="auto"/>
                <w:sz w:val="20"/>
                <w:szCs w:val="20"/>
              </w:rPr>
              <w:t>31.5</w:t>
            </w:r>
          </w:p>
          <w:p w14:paraId="196AD67D" w14:textId="77777777" w:rsidR="00670A95" w:rsidRPr="00CB6F58" w:rsidRDefault="00670A95" w:rsidP="00B54204">
            <w:pPr>
              <w:pStyle w:val="NewsletterTitle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32B33D99" w14:textId="77777777" w:rsidR="00B54204" w:rsidRPr="00CB6F58" w:rsidRDefault="00B54204" w:rsidP="00B54204">
            <w:pPr>
              <w:pStyle w:val="NewsletterTitle"/>
              <w:jc w:val="left"/>
              <w:rPr>
                <w:b/>
                <w:color w:val="auto"/>
                <w:sz w:val="20"/>
                <w:szCs w:val="20"/>
              </w:rPr>
            </w:pPr>
            <w:r w:rsidRPr="00CB6F58">
              <w:rPr>
                <w:b/>
                <w:color w:val="auto"/>
                <w:sz w:val="20"/>
                <w:szCs w:val="20"/>
              </w:rPr>
              <w:t>Example 2</w:t>
            </w:r>
            <w:r w:rsidR="00670A95" w:rsidRPr="00CB6F58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14:paraId="214ED54D" w14:textId="77777777" w:rsidR="002F1D68" w:rsidRPr="00CB6F58" w:rsidRDefault="00CB6F58" w:rsidP="00B54204">
            <w:pPr>
              <w:pStyle w:val="NewsletterTitle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CB6F58">
              <w:rPr>
                <w:rFonts w:ascii="Verdana" w:hAnsi="Verdana"/>
                <w:i/>
                <w:color w:val="auto"/>
                <w:sz w:val="20"/>
                <w:szCs w:val="20"/>
              </w:rPr>
              <w:t>n</w:t>
            </w:r>
            <w:r w:rsidRPr="00CB6F58">
              <w:rPr>
                <w:rFonts w:ascii="Verdana" w:hAnsi="Verdana"/>
                <w:color w:val="auto"/>
                <w:sz w:val="20"/>
                <w:szCs w:val="20"/>
              </w:rPr>
              <w:t xml:space="preserve"> + 4n</w:t>
            </w:r>
          </w:p>
          <w:p w14:paraId="68599FB8" w14:textId="77777777" w:rsidR="00CB6F58" w:rsidRPr="00CB6F58" w:rsidRDefault="00CB6F58" w:rsidP="00B54204">
            <w:pPr>
              <w:pStyle w:val="NewsletterTitle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51515140" w14:textId="77777777" w:rsidR="00B54204" w:rsidRPr="00CB6F58" w:rsidRDefault="00B54204" w:rsidP="00B54204">
            <w:pPr>
              <w:pStyle w:val="NewsletterTitle"/>
              <w:jc w:val="left"/>
              <w:rPr>
                <w:b/>
                <w:color w:val="auto"/>
                <w:sz w:val="20"/>
                <w:szCs w:val="20"/>
              </w:rPr>
            </w:pPr>
            <w:r w:rsidRPr="00CB6F58">
              <w:rPr>
                <w:b/>
                <w:color w:val="auto"/>
                <w:sz w:val="20"/>
                <w:szCs w:val="20"/>
              </w:rPr>
              <w:t>Example 3</w:t>
            </w:r>
            <w:r w:rsidR="002F1D68" w:rsidRPr="00CB6F58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14:paraId="37A6E44F" w14:textId="77777777" w:rsidR="00FD1432" w:rsidRDefault="00FD1432" w:rsidP="00CB6F58">
            <w:pPr>
              <w:pStyle w:val="NewsletterTitle"/>
              <w:jc w:val="left"/>
              <w:rPr>
                <w:rFonts w:ascii="Verdana" w:eastAsia="Calibri" w:hAnsi="Verdana"/>
                <w:sz w:val="20"/>
                <w:szCs w:val="20"/>
              </w:rPr>
            </w:pPr>
            <w:r w:rsidRPr="00E7674B">
              <w:rPr>
                <w:rFonts w:ascii="Verdana" w:eastAsia="Calibri" w:hAnsi="Verdana"/>
                <w:b/>
                <w:color w:val="0D0D0D"/>
                <w:sz w:val="20"/>
                <w:szCs w:val="20"/>
              </w:rPr>
              <w:t>9</w:t>
            </w:r>
            <w:r w:rsidRPr="00FD1432">
              <w:rPr>
                <w:rFonts w:ascii="Verdana" w:eastAsia="Calibri" w:hAnsi="Verdana"/>
                <w:sz w:val="20"/>
                <w:szCs w:val="20"/>
              </w:rPr>
              <w:t>(</w:t>
            </w:r>
            <w:r w:rsidRPr="00FD1432">
              <w:rPr>
                <w:rFonts w:ascii="Verdana" w:eastAsia="Calibri" w:hAnsi="Verdana"/>
                <w:i/>
                <w:sz w:val="20"/>
                <w:szCs w:val="20"/>
              </w:rPr>
              <w:t>p</w:t>
            </w:r>
            <w:r w:rsidRPr="00FD1432">
              <w:rPr>
                <w:rFonts w:ascii="Verdana" w:eastAsia="Calibri" w:hAnsi="Verdana"/>
                <w:sz w:val="20"/>
                <w:szCs w:val="20"/>
              </w:rPr>
              <w:t xml:space="preserve"> + 8)</w:t>
            </w:r>
          </w:p>
          <w:p w14:paraId="18917F4C" w14:textId="77777777" w:rsidR="00FD1432" w:rsidRPr="00FD1432" w:rsidRDefault="00FD1432" w:rsidP="00CB6F58">
            <w:pPr>
              <w:pStyle w:val="NewsletterTitle"/>
              <w:jc w:val="left"/>
              <w:rPr>
                <w:color w:val="auto"/>
                <w:sz w:val="20"/>
                <w:szCs w:val="20"/>
              </w:rPr>
            </w:pPr>
            <w:r w:rsidRPr="00FD1432">
              <w:rPr>
                <w:rFonts w:eastAsia="Calibri"/>
                <w:color w:val="auto"/>
                <w:sz w:val="20"/>
                <w:szCs w:val="20"/>
              </w:rPr>
              <w:t>Use the distributive property to write an equivalent expression</w:t>
            </w:r>
          </w:p>
          <w:p w14:paraId="20CD3CDC" w14:textId="77777777" w:rsidR="00CB6F58" w:rsidRPr="00CB6F58" w:rsidRDefault="00CB6F58" w:rsidP="00CB6F58">
            <w:pPr>
              <w:pStyle w:val="NewsletterTitle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FD1432">
              <w:rPr>
                <w:rFonts w:ascii="Verdana" w:hAnsi="Verdana"/>
                <w:b/>
                <w:color w:val="auto"/>
                <w:sz w:val="20"/>
                <w:szCs w:val="20"/>
              </w:rPr>
              <w:t>9</w:t>
            </w:r>
            <w:r w:rsidRPr="00FD1432">
              <w:rPr>
                <w:rFonts w:ascii="Verdana" w:hAnsi="Verdana"/>
                <w:color w:val="0070C0"/>
                <w:sz w:val="20"/>
                <w:szCs w:val="20"/>
              </w:rPr>
              <w:t>(</w:t>
            </w:r>
            <w:r w:rsidRPr="00FD1432">
              <w:rPr>
                <w:rFonts w:ascii="Verdana" w:hAnsi="Verdana"/>
                <w:i/>
                <w:color w:val="0070C0"/>
                <w:sz w:val="20"/>
                <w:szCs w:val="20"/>
              </w:rPr>
              <w:t>p</w:t>
            </w:r>
            <w:r w:rsidRPr="00FD1432">
              <w:rPr>
                <w:rFonts w:ascii="Verdana" w:hAnsi="Verdana"/>
                <w:color w:val="0070C0"/>
                <w:sz w:val="20"/>
                <w:szCs w:val="20"/>
              </w:rPr>
              <w:t>)</w:t>
            </w:r>
            <w:r w:rsidRPr="00CB6F58">
              <w:rPr>
                <w:rFonts w:ascii="Verdana" w:hAnsi="Verdana"/>
                <w:color w:val="auto"/>
                <w:sz w:val="20"/>
                <w:szCs w:val="20"/>
              </w:rPr>
              <w:t xml:space="preserve"> + </w:t>
            </w:r>
            <w:r w:rsidRPr="00FD1432">
              <w:rPr>
                <w:rFonts w:ascii="Verdana" w:hAnsi="Verdana"/>
                <w:b/>
                <w:color w:val="auto"/>
                <w:sz w:val="20"/>
                <w:szCs w:val="20"/>
              </w:rPr>
              <w:t>9</w:t>
            </w:r>
            <w:r w:rsidRPr="00FD1432">
              <w:rPr>
                <w:rFonts w:ascii="Verdana" w:hAnsi="Verdana"/>
                <w:color w:val="0070C0"/>
                <w:sz w:val="20"/>
                <w:szCs w:val="20"/>
              </w:rPr>
              <w:t>(8)</w:t>
            </w:r>
          </w:p>
          <w:p w14:paraId="7CA48AE0" w14:textId="77777777" w:rsidR="00CB6F58" w:rsidRDefault="00CB6F58" w:rsidP="00CB6F58">
            <w:pPr>
              <w:pStyle w:val="NewsletterTitle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CB6F58">
              <w:rPr>
                <w:rFonts w:ascii="Verdana" w:hAnsi="Verdana"/>
                <w:color w:val="auto"/>
                <w:sz w:val="20"/>
                <w:szCs w:val="20"/>
              </w:rPr>
              <w:t>9</w:t>
            </w:r>
            <w:r w:rsidRPr="00CB6F58">
              <w:rPr>
                <w:rFonts w:ascii="Verdana" w:hAnsi="Verdana"/>
                <w:i/>
                <w:color w:val="auto"/>
                <w:sz w:val="20"/>
                <w:szCs w:val="20"/>
              </w:rPr>
              <w:t>p</w:t>
            </w:r>
            <w:r w:rsidRPr="00CB6F58">
              <w:rPr>
                <w:rFonts w:ascii="Verdana" w:hAnsi="Verdana"/>
                <w:color w:val="auto"/>
                <w:sz w:val="20"/>
                <w:szCs w:val="20"/>
              </w:rPr>
              <w:t xml:space="preserve"> + 72</w:t>
            </w:r>
          </w:p>
          <w:p w14:paraId="4F70B41A" w14:textId="77777777" w:rsidR="007272DB" w:rsidRDefault="007272DB" w:rsidP="00CB6F58">
            <w:pPr>
              <w:pStyle w:val="NewsletterTitle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31BA25AF" w14:textId="77777777" w:rsidR="007272DB" w:rsidRPr="00CA556E" w:rsidRDefault="007272DB" w:rsidP="007272DB">
            <w:pPr>
              <w:pStyle w:val="NewsletterTitle"/>
              <w:jc w:val="left"/>
              <w:rPr>
                <w:b/>
                <w:color w:val="auto"/>
                <w:sz w:val="20"/>
                <w:szCs w:val="20"/>
              </w:rPr>
            </w:pPr>
            <w:r w:rsidRPr="00CA556E">
              <w:rPr>
                <w:b/>
                <w:color w:val="auto"/>
                <w:sz w:val="20"/>
                <w:szCs w:val="20"/>
              </w:rPr>
              <w:t xml:space="preserve">Example </w:t>
            </w:r>
            <w:r>
              <w:rPr>
                <w:b/>
                <w:color w:val="auto"/>
                <w:sz w:val="20"/>
                <w:szCs w:val="20"/>
              </w:rPr>
              <w:t>4</w:t>
            </w:r>
            <w:r w:rsidRPr="00CA556E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14:paraId="4D44750D" w14:textId="77777777" w:rsidR="007272DB" w:rsidRPr="00CA556E" w:rsidRDefault="007272DB" w:rsidP="007272DB">
            <w:pPr>
              <w:pStyle w:val="NewsletterTitle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5⁷</w:t>
            </w:r>
            <w:r w:rsidR="001458A4">
              <w:rPr>
                <w:rFonts w:ascii="Verdana" w:hAnsi="Verdana"/>
                <w:color w:val="auto"/>
                <w:sz w:val="20"/>
                <w:szCs w:val="20"/>
              </w:rPr>
              <w:t>n²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+ 4³</w:t>
            </w:r>
          </w:p>
          <w:p w14:paraId="564B62B1" w14:textId="77777777" w:rsidR="007272DB" w:rsidRPr="00CB6F58" w:rsidRDefault="007272DB" w:rsidP="00CB6F58">
            <w:pPr>
              <w:pStyle w:val="NewsletterTitle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2515FA84" w14:textId="77777777" w:rsidR="00B12766" w:rsidRPr="00B12766" w:rsidRDefault="00B12766" w:rsidP="00CB6F58">
            <w:pPr>
              <w:pStyle w:val="NewsletterTitle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B54204" w:rsidRPr="00EA4B0B" w14:paraId="168E36F0" w14:textId="77777777">
        <w:trPr>
          <w:trHeight w:val="80"/>
        </w:trPr>
        <w:tc>
          <w:tcPr>
            <w:tcW w:w="2577" w:type="dxa"/>
            <w:gridSpan w:val="2"/>
            <w:shd w:val="clear" w:color="auto" w:fill="003399"/>
          </w:tcPr>
          <w:p w14:paraId="29FE9898" w14:textId="77777777" w:rsidR="00B54204" w:rsidRPr="00EA4B0B" w:rsidRDefault="00B54204" w:rsidP="00C037F0">
            <w:pPr>
              <w:pStyle w:val="NewsletterDate"/>
              <w:spacing w:before="0" w:after="0"/>
              <w:rPr>
                <w:color w:val="auto"/>
              </w:rPr>
            </w:pPr>
          </w:p>
        </w:tc>
        <w:tc>
          <w:tcPr>
            <w:tcW w:w="8935" w:type="dxa"/>
            <w:gridSpan w:val="2"/>
            <w:shd w:val="clear" w:color="auto" w:fill="003399"/>
          </w:tcPr>
          <w:p w14:paraId="2730CF52" w14:textId="77777777" w:rsidR="00B54204" w:rsidRPr="00EA4B0B" w:rsidRDefault="00B54204" w:rsidP="00C037F0">
            <w:pPr>
              <w:pStyle w:val="VolumeandIssue"/>
              <w:spacing w:before="0" w:after="0"/>
              <w:rPr>
                <w:color w:val="auto"/>
              </w:rPr>
            </w:pPr>
          </w:p>
        </w:tc>
      </w:tr>
    </w:tbl>
    <w:p w14:paraId="68DE46DD" w14:textId="77777777" w:rsidR="000A3B97" w:rsidRPr="00FB5DAE" w:rsidRDefault="000A3B97" w:rsidP="009E18D5">
      <w:pPr>
        <w:rPr>
          <w:sz w:val="12"/>
          <w:szCs w:val="12"/>
        </w:rPr>
      </w:pPr>
    </w:p>
    <w:sectPr w:rsidR="000A3B97" w:rsidRPr="00FB5DAE" w:rsidSect="00DB5848">
      <w:pgSz w:w="12240" w:h="15840"/>
      <w:pgMar w:top="900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D3C0F" w14:textId="77777777" w:rsidR="00B1427E" w:rsidRDefault="00B1427E">
      <w:r>
        <w:separator/>
      </w:r>
    </w:p>
  </w:endnote>
  <w:endnote w:type="continuationSeparator" w:id="0">
    <w:p w14:paraId="60346EB1" w14:textId="77777777" w:rsidR="00B1427E" w:rsidRDefault="00B1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5D6A1" w14:textId="77777777" w:rsidR="00B1427E" w:rsidRDefault="00B1427E">
      <w:r>
        <w:separator/>
      </w:r>
    </w:p>
  </w:footnote>
  <w:footnote w:type="continuationSeparator" w:id="0">
    <w:p w14:paraId="32F23D24" w14:textId="77777777" w:rsidR="00B1427E" w:rsidRDefault="00B14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E254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580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D88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42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52A2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66F4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01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54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B6A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968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22D72"/>
    <w:multiLevelType w:val="hybridMultilevel"/>
    <w:tmpl w:val="623641FC"/>
    <w:lvl w:ilvl="0" w:tplc="7FEA90DA">
      <w:start w:val="1"/>
      <w:numFmt w:val="bullet"/>
      <w:pStyle w:val="TableofContentsEntry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13740"/>
    <w:multiLevelType w:val="multilevel"/>
    <w:tmpl w:val="344822C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B9604A"/>
    <w:multiLevelType w:val="multilevel"/>
    <w:tmpl w:val="97320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F0286C"/>
    <w:multiLevelType w:val="hybridMultilevel"/>
    <w:tmpl w:val="687AA2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567670"/>
    <w:multiLevelType w:val="hybridMultilevel"/>
    <w:tmpl w:val="1640FD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B03645"/>
    <w:multiLevelType w:val="hybridMultilevel"/>
    <w:tmpl w:val="79FC2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23C4CC3"/>
    <w:multiLevelType w:val="hybridMultilevel"/>
    <w:tmpl w:val="DFD23814"/>
    <w:lvl w:ilvl="0" w:tplc="F01C2A7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99346A"/>
    <w:multiLevelType w:val="hybridMultilevel"/>
    <w:tmpl w:val="F3FEF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03843"/>
    <w:multiLevelType w:val="hybridMultilevel"/>
    <w:tmpl w:val="2DEC2FFE"/>
    <w:lvl w:ilvl="0" w:tplc="C8F268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7865E4">
      <w:numFmt w:val="bullet"/>
      <w:lvlText w:val=""/>
      <w:lvlJc w:val="left"/>
      <w:pPr>
        <w:ind w:left="2520" w:hanging="360"/>
      </w:pPr>
      <w:rPr>
        <w:rFonts w:ascii="Wingdings" w:eastAsia="MS Mincho" w:hAnsi="Wingdings" w:hint="default"/>
        <w:b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3F31A8"/>
    <w:multiLevelType w:val="hybridMultilevel"/>
    <w:tmpl w:val="707A9B1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7397007"/>
    <w:multiLevelType w:val="hybridMultilevel"/>
    <w:tmpl w:val="0FBA90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2A0B3227"/>
    <w:multiLevelType w:val="hybridMultilevel"/>
    <w:tmpl w:val="86A6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C44D2"/>
    <w:multiLevelType w:val="hybridMultilevel"/>
    <w:tmpl w:val="FBDA7EE6"/>
    <w:lvl w:ilvl="0" w:tplc="ABA42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D503EB"/>
    <w:multiLevelType w:val="hybridMultilevel"/>
    <w:tmpl w:val="DC42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40469"/>
    <w:multiLevelType w:val="hybridMultilevel"/>
    <w:tmpl w:val="F5CC4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1D64EC"/>
    <w:multiLevelType w:val="hybridMultilevel"/>
    <w:tmpl w:val="A858E902"/>
    <w:lvl w:ilvl="0" w:tplc="F89C169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230C60"/>
    <w:multiLevelType w:val="hybridMultilevel"/>
    <w:tmpl w:val="E5CC7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B94B48"/>
    <w:multiLevelType w:val="hybridMultilevel"/>
    <w:tmpl w:val="DFD8ED6C"/>
    <w:lvl w:ilvl="0" w:tplc="FC9ED4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AA0674"/>
    <w:multiLevelType w:val="hybridMultilevel"/>
    <w:tmpl w:val="96E0AE2A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D426BB"/>
    <w:multiLevelType w:val="hybridMultilevel"/>
    <w:tmpl w:val="973203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742DEA"/>
    <w:multiLevelType w:val="hybridMultilevel"/>
    <w:tmpl w:val="52087E6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6A536B"/>
    <w:multiLevelType w:val="hybridMultilevel"/>
    <w:tmpl w:val="09824584"/>
    <w:lvl w:ilvl="0" w:tplc="C8F26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F52AB"/>
    <w:multiLevelType w:val="hybridMultilevel"/>
    <w:tmpl w:val="7506FA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5"/>
  </w:num>
  <w:num w:numId="18">
    <w:abstractNumId w:val="32"/>
  </w:num>
  <w:num w:numId="19">
    <w:abstractNumId w:val="16"/>
  </w:num>
  <w:num w:numId="20">
    <w:abstractNumId w:val="28"/>
  </w:num>
  <w:num w:numId="21">
    <w:abstractNumId w:val="13"/>
  </w:num>
  <w:num w:numId="22">
    <w:abstractNumId w:val="14"/>
  </w:num>
  <w:num w:numId="23">
    <w:abstractNumId w:val="19"/>
  </w:num>
  <w:num w:numId="24">
    <w:abstractNumId w:val="31"/>
  </w:num>
  <w:num w:numId="25">
    <w:abstractNumId w:val="21"/>
  </w:num>
  <w:num w:numId="26">
    <w:abstractNumId w:val="24"/>
  </w:num>
  <w:num w:numId="27">
    <w:abstractNumId w:val="15"/>
  </w:num>
  <w:num w:numId="28">
    <w:abstractNumId w:val="18"/>
  </w:num>
  <w:num w:numId="29">
    <w:abstractNumId w:val="20"/>
  </w:num>
  <w:num w:numId="30">
    <w:abstractNumId w:val="27"/>
  </w:num>
  <w:num w:numId="31">
    <w:abstractNumId w:val="26"/>
  </w:num>
  <w:num w:numId="32">
    <w:abstractNumId w:val="1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0B"/>
    <w:rsid w:val="000034C8"/>
    <w:rsid w:val="000120E3"/>
    <w:rsid w:val="00025511"/>
    <w:rsid w:val="00037900"/>
    <w:rsid w:val="0004638D"/>
    <w:rsid w:val="00053BD9"/>
    <w:rsid w:val="00054D9C"/>
    <w:rsid w:val="00063873"/>
    <w:rsid w:val="00064ABB"/>
    <w:rsid w:val="0008500C"/>
    <w:rsid w:val="000862E2"/>
    <w:rsid w:val="0009719E"/>
    <w:rsid w:val="000A0174"/>
    <w:rsid w:val="000A2255"/>
    <w:rsid w:val="000A3B97"/>
    <w:rsid w:val="000A615C"/>
    <w:rsid w:val="000B5D28"/>
    <w:rsid w:val="000B64E3"/>
    <w:rsid w:val="000D333F"/>
    <w:rsid w:val="000F759E"/>
    <w:rsid w:val="001458A4"/>
    <w:rsid w:val="00152026"/>
    <w:rsid w:val="00166952"/>
    <w:rsid w:val="00170519"/>
    <w:rsid w:val="0018091B"/>
    <w:rsid w:val="00185854"/>
    <w:rsid w:val="001A0764"/>
    <w:rsid w:val="001A73A5"/>
    <w:rsid w:val="001C513D"/>
    <w:rsid w:val="001F3DA2"/>
    <w:rsid w:val="00205897"/>
    <w:rsid w:val="00207A3F"/>
    <w:rsid w:val="002261A3"/>
    <w:rsid w:val="0024332F"/>
    <w:rsid w:val="00256107"/>
    <w:rsid w:val="002805A7"/>
    <w:rsid w:val="00286F69"/>
    <w:rsid w:val="002913A0"/>
    <w:rsid w:val="0029247C"/>
    <w:rsid w:val="002A1EC9"/>
    <w:rsid w:val="002B4E24"/>
    <w:rsid w:val="002D08DA"/>
    <w:rsid w:val="002E008F"/>
    <w:rsid w:val="002E724C"/>
    <w:rsid w:val="002F1D68"/>
    <w:rsid w:val="00310FD1"/>
    <w:rsid w:val="00311C43"/>
    <w:rsid w:val="00323944"/>
    <w:rsid w:val="003241DA"/>
    <w:rsid w:val="00330064"/>
    <w:rsid w:val="0033010D"/>
    <w:rsid w:val="00345B00"/>
    <w:rsid w:val="00355832"/>
    <w:rsid w:val="00360001"/>
    <w:rsid w:val="00374F27"/>
    <w:rsid w:val="0038246B"/>
    <w:rsid w:val="00382C18"/>
    <w:rsid w:val="003A32FD"/>
    <w:rsid w:val="003B267D"/>
    <w:rsid w:val="003C22EC"/>
    <w:rsid w:val="003C2D2C"/>
    <w:rsid w:val="003D26EA"/>
    <w:rsid w:val="003F1376"/>
    <w:rsid w:val="0040282C"/>
    <w:rsid w:val="004058E6"/>
    <w:rsid w:val="00420333"/>
    <w:rsid w:val="0042306F"/>
    <w:rsid w:val="00435C8C"/>
    <w:rsid w:val="00445DFF"/>
    <w:rsid w:val="00461DD5"/>
    <w:rsid w:val="00467D0D"/>
    <w:rsid w:val="00476A3C"/>
    <w:rsid w:val="0048342F"/>
    <w:rsid w:val="00487680"/>
    <w:rsid w:val="004A131F"/>
    <w:rsid w:val="004A24B3"/>
    <w:rsid w:val="004A364D"/>
    <w:rsid w:val="004B0FFC"/>
    <w:rsid w:val="004C4476"/>
    <w:rsid w:val="004D1B33"/>
    <w:rsid w:val="004D1C31"/>
    <w:rsid w:val="0050638D"/>
    <w:rsid w:val="00513127"/>
    <w:rsid w:val="005162A5"/>
    <w:rsid w:val="00516ADF"/>
    <w:rsid w:val="0053525C"/>
    <w:rsid w:val="00536FB3"/>
    <w:rsid w:val="00553550"/>
    <w:rsid w:val="00557DF7"/>
    <w:rsid w:val="0056705F"/>
    <w:rsid w:val="00583F92"/>
    <w:rsid w:val="00584F6D"/>
    <w:rsid w:val="00587731"/>
    <w:rsid w:val="005B07C4"/>
    <w:rsid w:val="005B267F"/>
    <w:rsid w:val="005B3F65"/>
    <w:rsid w:val="005B7D74"/>
    <w:rsid w:val="005C1CD6"/>
    <w:rsid w:val="005C7EB0"/>
    <w:rsid w:val="005E56F0"/>
    <w:rsid w:val="005F19A9"/>
    <w:rsid w:val="005F3C25"/>
    <w:rsid w:val="005F43E4"/>
    <w:rsid w:val="00605A53"/>
    <w:rsid w:val="00607AB7"/>
    <w:rsid w:val="0062037E"/>
    <w:rsid w:val="006301A9"/>
    <w:rsid w:val="00641B4A"/>
    <w:rsid w:val="0065629C"/>
    <w:rsid w:val="006563FA"/>
    <w:rsid w:val="00662180"/>
    <w:rsid w:val="00670A95"/>
    <w:rsid w:val="006740B0"/>
    <w:rsid w:val="006748DD"/>
    <w:rsid w:val="00675AD2"/>
    <w:rsid w:val="006764F4"/>
    <w:rsid w:val="006931EC"/>
    <w:rsid w:val="006939DB"/>
    <w:rsid w:val="006A3DC8"/>
    <w:rsid w:val="006B2964"/>
    <w:rsid w:val="006B5CAB"/>
    <w:rsid w:val="006C00BD"/>
    <w:rsid w:val="006C2FF4"/>
    <w:rsid w:val="006C6AC8"/>
    <w:rsid w:val="006C7BA3"/>
    <w:rsid w:val="006D333C"/>
    <w:rsid w:val="006E2B39"/>
    <w:rsid w:val="007011D1"/>
    <w:rsid w:val="0070324E"/>
    <w:rsid w:val="007066EA"/>
    <w:rsid w:val="00706858"/>
    <w:rsid w:val="00707DD7"/>
    <w:rsid w:val="00720E26"/>
    <w:rsid w:val="00724A3B"/>
    <w:rsid w:val="007272DB"/>
    <w:rsid w:val="00732CB1"/>
    <w:rsid w:val="007526F6"/>
    <w:rsid w:val="007674AE"/>
    <w:rsid w:val="007838AA"/>
    <w:rsid w:val="00784221"/>
    <w:rsid w:val="00785129"/>
    <w:rsid w:val="007854B9"/>
    <w:rsid w:val="007868A2"/>
    <w:rsid w:val="007A110E"/>
    <w:rsid w:val="007B5DC0"/>
    <w:rsid w:val="007B77C1"/>
    <w:rsid w:val="007C6452"/>
    <w:rsid w:val="007D0A4D"/>
    <w:rsid w:val="007F6DD0"/>
    <w:rsid w:val="00803EA2"/>
    <w:rsid w:val="00807288"/>
    <w:rsid w:val="008156C4"/>
    <w:rsid w:val="00820316"/>
    <w:rsid w:val="008337F3"/>
    <w:rsid w:val="00882EFF"/>
    <w:rsid w:val="0089450C"/>
    <w:rsid w:val="008966A3"/>
    <w:rsid w:val="008A5575"/>
    <w:rsid w:val="008B5090"/>
    <w:rsid w:val="008C02E2"/>
    <w:rsid w:val="008C03CC"/>
    <w:rsid w:val="008D0B41"/>
    <w:rsid w:val="008D762F"/>
    <w:rsid w:val="008E2256"/>
    <w:rsid w:val="008E3623"/>
    <w:rsid w:val="008E395A"/>
    <w:rsid w:val="008F2ED4"/>
    <w:rsid w:val="00900A1E"/>
    <w:rsid w:val="00902ABA"/>
    <w:rsid w:val="009073B2"/>
    <w:rsid w:val="00907EBC"/>
    <w:rsid w:val="0091679D"/>
    <w:rsid w:val="00917E11"/>
    <w:rsid w:val="00922349"/>
    <w:rsid w:val="009230A7"/>
    <w:rsid w:val="0093052A"/>
    <w:rsid w:val="00937B06"/>
    <w:rsid w:val="00973C81"/>
    <w:rsid w:val="00974264"/>
    <w:rsid w:val="00974977"/>
    <w:rsid w:val="00977E9B"/>
    <w:rsid w:val="0098307A"/>
    <w:rsid w:val="009E18D5"/>
    <w:rsid w:val="009F42E1"/>
    <w:rsid w:val="00A01022"/>
    <w:rsid w:val="00A0659B"/>
    <w:rsid w:val="00A14A6C"/>
    <w:rsid w:val="00A30AD6"/>
    <w:rsid w:val="00A31337"/>
    <w:rsid w:val="00A55198"/>
    <w:rsid w:val="00A562AF"/>
    <w:rsid w:val="00A756A2"/>
    <w:rsid w:val="00AC7440"/>
    <w:rsid w:val="00AE6468"/>
    <w:rsid w:val="00AF03CB"/>
    <w:rsid w:val="00B12766"/>
    <w:rsid w:val="00B1427E"/>
    <w:rsid w:val="00B21077"/>
    <w:rsid w:val="00B23C1C"/>
    <w:rsid w:val="00B251F8"/>
    <w:rsid w:val="00B3037E"/>
    <w:rsid w:val="00B3116E"/>
    <w:rsid w:val="00B3583B"/>
    <w:rsid w:val="00B45888"/>
    <w:rsid w:val="00B54204"/>
    <w:rsid w:val="00B73F28"/>
    <w:rsid w:val="00B751E5"/>
    <w:rsid w:val="00B91AF5"/>
    <w:rsid w:val="00B9701E"/>
    <w:rsid w:val="00BB0A32"/>
    <w:rsid w:val="00BB23F2"/>
    <w:rsid w:val="00BB494C"/>
    <w:rsid w:val="00BD41A5"/>
    <w:rsid w:val="00BD6D7E"/>
    <w:rsid w:val="00BE034A"/>
    <w:rsid w:val="00BE227B"/>
    <w:rsid w:val="00BF40C4"/>
    <w:rsid w:val="00BF5477"/>
    <w:rsid w:val="00C037F0"/>
    <w:rsid w:val="00C05296"/>
    <w:rsid w:val="00C070B3"/>
    <w:rsid w:val="00C079D4"/>
    <w:rsid w:val="00C13836"/>
    <w:rsid w:val="00C30FDC"/>
    <w:rsid w:val="00C3172D"/>
    <w:rsid w:val="00C340F5"/>
    <w:rsid w:val="00C4399C"/>
    <w:rsid w:val="00C43D00"/>
    <w:rsid w:val="00C544AF"/>
    <w:rsid w:val="00C62AAE"/>
    <w:rsid w:val="00C65005"/>
    <w:rsid w:val="00C83C97"/>
    <w:rsid w:val="00C934C9"/>
    <w:rsid w:val="00C951F7"/>
    <w:rsid w:val="00CA556E"/>
    <w:rsid w:val="00CB547E"/>
    <w:rsid w:val="00CB6F58"/>
    <w:rsid w:val="00CB71C9"/>
    <w:rsid w:val="00CC35E1"/>
    <w:rsid w:val="00CD0123"/>
    <w:rsid w:val="00CE0C4C"/>
    <w:rsid w:val="00CE6266"/>
    <w:rsid w:val="00D02F61"/>
    <w:rsid w:val="00D03826"/>
    <w:rsid w:val="00D23C30"/>
    <w:rsid w:val="00D278A8"/>
    <w:rsid w:val="00D608D8"/>
    <w:rsid w:val="00D61208"/>
    <w:rsid w:val="00D647F6"/>
    <w:rsid w:val="00D7361C"/>
    <w:rsid w:val="00D75AF0"/>
    <w:rsid w:val="00D952AE"/>
    <w:rsid w:val="00D96E81"/>
    <w:rsid w:val="00DA3D17"/>
    <w:rsid w:val="00DA3DAB"/>
    <w:rsid w:val="00DB5848"/>
    <w:rsid w:val="00DD0198"/>
    <w:rsid w:val="00DD58FC"/>
    <w:rsid w:val="00DE0066"/>
    <w:rsid w:val="00E0069B"/>
    <w:rsid w:val="00E10A9A"/>
    <w:rsid w:val="00E128EF"/>
    <w:rsid w:val="00E13F5B"/>
    <w:rsid w:val="00E27281"/>
    <w:rsid w:val="00E33F69"/>
    <w:rsid w:val="00E5641B"/>
    <w:rsid w:val="00E56E4A"/>
    <w:rsid w:val="00E63888"/>
    <w:rsid w:val="00E647C2"/>
    <w:rsid w:val="00E73BA2"/>
    <w:rsid w:val="00E7674B"/>
    <w:rsid w:val="00E7703B"/>
    <w:rsid w:val="00E8006C"/>
    <w:rsid w:val="00E849EC"/>
    <w:rsid w:val="00E8619B"/>
    <w:rsid w:val="00EA4B0B"/>
    <w:rsid w:val="00EB76B8"/>
    <w:rsid w:val="00EC3574"/>
    <w:rsid w:val="00ED28B8"/>
    <w:rsid w:val="00ED33BD"/>
    <w:rsid w:val="00ED3723"/>
    <w:rsid w:val="00EE287B"/>
    <w:rsid w:val="00EF2D07"/>
    <w:rsid w:val="00EF7AB2"/>
    <w:rsid w:val="00F312A6"/>
    <w:rsid w:val="00F4396F"/>
    <w:rsid w:val="00F54792"/>
    <w:rsid w:val="00F71A42"/>
    <w:rsid w:val="00F76CFA"/>
    <w:rsid w:val="00F81DFE"/>
    <w:rsid w:val="00F869F2"/>
    <w:rsid w:val="00FA47F3"/>
    <w:rsid w:val="00FA63BC"/>
    <w:rsid w:val="00FA758E"/>
    <w:rsid w:val="00FB5DAE"/>
    <w:rsid w:val="00FC29CF"/>
    <w:rsid w:val="00FD1432"/>
    <w:rsid w:val="00FE2C1A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7FF2E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D26EA"/>
    <w:pPr>
      <w:keepNext/>
      <w:spacing w:before="120"/>
      <w:outlineLvl w:val="0"/>
    </w:pPr>
    <w:rPr>
      <w:rFonts w:ascii="Trebuchet MS" w:hAnsi="Trebuchet MS" w:cs="Arial"/>
      <w:color w:val="0066CC"/>
      <w:kern w:val="32"/>
      <w:sz w:val="36"/>
      <w:szCs w:val="38"/>
    </w:rPr>
  </w:style>
  <w:style w:type="paragraph" w:styleId="Heading2">
    <w:name w:val="heading 2"/>
    <w:basedOn w:val="Heading1"/>
    <w:next w:val="Normal"/>
    <w:qFormat/>
    <w:rsid w:val="007B77C1"/>
    <w:pPr>
      <w:pBdr>
        <w:top w:val="single" w:sz="18" w:space="6" w:color="003399"/>
      </w:pBdr>
      <w:spacing w:before="240"/>
      <w:outlineLvl w:val="1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B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3116E"/>
    <w:pPr>
      <w:spacing w:after="120"/>
    </w:pPr>
    <w:rPr>
      <w:rFonts w:ascii="Verdana" w:hAnsi="Verdana"/>
      <w:sz w:val="20"/>
      <w:szCs w:val="20"/>
    </w:rPr>
  </w:style>
  <w:style w:type="paragraph" w:customStyle="1" w:styleId="NewsletterTitle">
    <w:name w:val="Newsletter Title"/>
    <w:basedOn w:val="Normal"/>
    <w:rsid w:val="006764F4"/>
    <w:pPr>
      <w:jc w:val="center"/>
    </w:pPr>
    <w:rPr>
      <w:rFonts w:ascii="Trebuchet MS" w:hAnsi="Trebuchet MS"/>
      <w:color w:val="0066CC"/>
      <w:sz w:val="60"/>
    </w:rPr>
  </w:style>
  <w:style w:type="paragraph" w:customStyle="1" w:styleId="NewsletterDate">
    <w:name w:val="Newsletter Date"/>
    <w:basedOn w:val="Normal"/>
    <w:rsid w:val="00467D0D"/>
    <w:pPr>
      <w:tabs>
        <w:tab w:val="right" w:pos="10210"/>
      </w:tabs>
      <w:spacing w:before="120" w:after="120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TableofContentsHeading">
    <w:name w:val="Table of Contents Heading"/>
    <w:basedOn w:val="Normal"/>
    <w:rsid w:val="00ED33BD"/>
    <w:pPr>
      <w:spacing w:before="240"/>
    </w:pPr>
    <w:rPr>
      <w:rFonts w:ascii="Trebuchet MS" w:hAnsi="Trebuchet MS"/>
      <w:color w:val="FFFF99"/>
      <w:sz w:val="32"/>
      <w:szCs w:val="32"/>
    </w:rPr>
  </w:style>
  <w:style w:type="paragraph" w:customStyle="1" w:styleId="TableofContentsEntry">
    <w:name w:val="Table of Contents Entry"/>
    <w:basedOn w:val="Normal"/>
    <w:rsid w:val="00F71A42"/>
    <w:pPr>
      <w:numPr>
        <w:numId w:val="1"/>
      </w:numPr>
      <w:spacing w:after="120"/>
    </w:pPr>
    <w:rPr>
      <w:rFonts w:ascii="Verdana" w:hAnsi="Verdana"/>
      <w:color w:val="FFFFFF"/>
      <w:sz w:val="20"/>
      <w:szCs w:val="20"/>
    </w:rPr>
  </w:style>
  <w:style w:type="paragraph" w:customStyle="1" w:styleId="SideBarHeading">
    <w:name w:val="Side Bar Heading"/>
    <w:basedOn w:val="Normal"/>
    <w:rsid w:val="00CE0C4C"/>
    <w:pPr>
      <w:keepNext/>
      <w:spacing w:before="480"/>
    </w:pPr>
    <w:rPr>
      <w:rFonts w:ascii="Trebuchet MS" w:hAnsi="Trebuchet MS"/>
      <w:b/>
      <w:bCs/>
      <w:color w:val="FFFF99"/>
      <w:sz w:val="22"/>
    </w:rPr>
  </w:style>
  <w:style w:type="paragraph" w:customStyle="1" w:styleId="Links">
    <w:name w:val="Links"/>
    <w:basedOn w:val="Normal"/>
    <w:rsid w:val="00902ABA"/>
    <w:pPr>
      <w:spacing w:before="120"/>
    </w:pPr>
    <w:rPr>
      <w:rFonts w:ascii="Verdana" w:hAnsi="Verdana"/>
      <w:color w:val="99CCFF"/>
      <w:sz w:val="20"/>
      <w:szCs w:val="20"/>
    </w:rPr>
  </w:style>
  <w:style w:type="paragraph" w:customStyle="1" w:styleId="LinksDescriptiveText">
    <w:name w:val="Links Descriptive Text"/>
    <w:basedOn w:val="Normal"/>
    <w:rsid w:val="00607AB7"/>
    <w:pPr>
      <w:keepLines/>
    </w:pPr>
    <w:rPr>
      <w:rFonts w:ascii="Verdana" w:hAnsi="Verdana"/>
      <w:b/>
      <w:i/>
      <w:iCs/>
      <w:color w:val="FFFFFF"/>
      <w:sz w:val="16"/>
      <w:szCs w:val="18"/>
    </w:rPr>
  </w:style>
  <w:style w:type="character" w:styleId="Hyperlink">
    <w:name w:val="Hyperlink"/>
    <w:rsid w:val="002D08DA"/>
    <w:rPr>
      <w:rFonts w:ascii="Verdana" w:hAnsi="Verdana" w:cs="Times New Roman"/>
      <w:color w:val="99CCFF"/>
      <w:sz w:val="20"/>
      <w:szCs w:val="20"/>
      <w:u w:val="none"/>
    </w:rPr>
  </w:style>
  <w:style w:type="paragraph" w:styleId="BalloonText">
    <w:name w:val="Balloon Text"/>
    <w:basedOn w:val="Normal"/>
    <w:semiHidden/>
    <w:rsid w:val="00E647C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849EC"/>
    <w:rPr>
      <w:sz w:val="16"/>
      <w:szCs w:val="16"/>
    </w:rPr>
  </w:style>
  <w:style w:type="paragraph" w:styleId="CommentText">
    <w:name w:val="annotation text"/>
    <w:basedOn w:val="Normal"/>
    <w:semiHidden/>
    <w:rsid w:val="00E849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9EC"/>
    <w:rPr>
      <w:b/>
      <w:bCs/>
    </w:rPr>
  </w:style>
  <w:style w:type="character" w:styleId="FollowedHyperlink">
    <w:name w:val="FollowedHyperlink"/>
    <w:rsid w:val="00467D0D"/>
    <w:rPr>
      <w:color w:val="800080"/>
      <w:u w:val="single"/>
    </w:rPr>
  </w:style>
  <w:style w:type="paragraph" w:customStyle="1" w:styleId="VolumeandIssue">
    <w:name w:val="Volume and Issue"/>
    <w:basedOn w:val="NewsletterDate"/>
    <w:rsid w:val="00467D0D"/>
    <w:pPr>
      <w:jc w:val="right"/>
    </w:pPr>
  </w:style>
  <w:style w:type="paragraph" w:customStyle="1" w:styleId="Masthead">
    <w:name w:val="Masthead"/>
    <w:basedOn w:val="Heading1"/>
    <w:rsid w:val="00EA4B0B"/>
    <w:pPr>
      <w:spacing w:before="0"/>
    </w:pPr>
    <w:rPr>
      <w:rFonts w:ascii="Times New Roman" w:hAnsi="Times New Roman" w:cs="Times New Roman"/>
      <w:b/>
      <w:color w:val="000080"/>
      <w:kern w:val="0"/>
      <w:sz w:val="60"/>
      <w:szCs w:val="20"/>
    </w:rPr>
  </w:style>
  <w:style w:type="paragraph" w:styleId="NormalWeb">
    <w:name w:val="Normal (Web)"/>
    <w:basedOn w:val="Normal"/>
    <w:rsid w:val="00EA4B0B"/>
    <w:pPr>
      <w:spacing w:before="100" w:beforeAutospacing="1" w:after="100" w:afterAutospacing="1"/>
    </w:pPr>
  </w:style>
  <w:style w:type="paragraph" w:customStyle="1" w:styleId="Default">
    <w:name w:val="Default"/>
    <w:rsid w:val="00EF2D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6E4A"/>
    <w:pPr>
      <w:ind w:left="720"/>
    </w:pPr>
  </w:style>
  <w:style w:type="paragraph" w:styleId="NoSpacing">
    <w:name w:val="No Spacing"/>
    <w:link w:val="NoSpacingChar"/>
    <w:uiPriority w:val="1"/>
    <w:qFormat/>
    <w:rsid w:val="00E56E4A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8C03C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2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ixl.com/math/grade-6/evaluate-variable-expressions-with-whole-numbe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oodamath.com" TargetMode="External"/><Relationship Id="rId17" Type="http://schemas.openxmlformats.org/officeDocument/2006/relationships/hyperlink" Target="http://www.amathsdictionaryforkid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math.coe.uga.edu/dictnary/homepg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ademicskillbuilder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heonline.com/apps/" TargetMode="External"/><Relationship Id="rId10" Type="http://schemas.openxmlformats.org/officeDocument/2006/relationships/hyperlink" Target="http://www.khanacademy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hinkingblocks.com" TargetMode="External"/><Relationship Id="rId14" Type="http://schemas.openxmlformats.org/officeDocument/2006/relationships/hyperlink" Target="http://www.ixl.com/math/grade-6/evaluate-variable-expressions-involving-decimals-fractions-and-mixed-numbe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DL10092\LOCALS~1\Temp\TCD43.tmp\Business%20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35224-214B-4616-B6C9-83ED6ED9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e-mail newsletter</Template>
  <TotalTime>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4380</CharactersWithSpaces>
  <SharedDoc>false</SharedDoc>
  <HLinks>
    <vt:vector size="48" baseType="variant">
      <vt:variant>
        <vt:i4>3211377</vt:i4>
      </vt:variant>
      <vt:variant>
        <vt:i4>24</vt:i4>
      </vt:variant>
      <vt:variant>
        <vt:i4>0</vt:i4>
      </vt:variant>
      <vt:variant>
        <vt:i4>5</vt:i4>
      </vt:variant>
      <vt:variant>
        <vt:lpwstr>http://www.amathsdictionaryforkids.com/</vt:lpwstr>
      </vt:variant>
      <vt:variant>
        <vt:lpwstr/>
      </vt:variant>
      <vt:variant>
        <vt:i4>458843</vt:i4>
      </vt:variant>
      <vt:variant>
        <vt:i4>21</vt:i4>
      </vt:variant>
      <vt:variant>
        <vt:i4>0</vt:i4>
      </vt:variant>
      <vt:variant>
        <vt:i4>5</vt:i4>
      </vt:variant>
      <vt:variant>
        <vt:lpwstr>http://intermath.coe.uga.edu/dictnary/homepg.asp</vt:lpwstr>
      </vt:variant>
      <vt:variant>
        <vt:lpwstr/>
      </vt:variant>
      <vt:variant>
        <vt:i4>5177416</vt:i4>
      </vt:variant>
      <vt:variant>
        <vt:i4>15</vt:i4>
      </vt:variant>
      <vt:variant>
        <vt:i4>0</vt:i4>
      </vt:variant>
      <vt:variant>
        <vt:i4>5</vt:i4>
      </vt:variant>
      <vt:variant>
        <vt:lpwstr>http://www.ixl.com/math/grade-6/evaluate-variable-expressions-involving-decimals-fractions-and-mixed-numbers</vt:lpwstr>
      </vt:variant>
      <vt:variant>
        <vt:lpwstr/>
      </vt:variant>
      <vt:variant>
        <vt:i4>131136</vt:i4>
      </vt:variant>
      <vt:variant>
        <vt:i4>12</vt:i4>
      </vt:variant>
      <vt:variant>
        <vt:i4>0</vt:i4>
      </vt:variant>
      <vt:variant>
        <vt:i4>5</vt:i4>
      </vt:variant>
      <vt:variant>
        <vt:lpwstr>http://www.ixl.com/math/grade-6/evaluate-variable-expressions-with-whole-numbers</vt:lpwstr>
      </vt:variant>
      <vt:variant>
        <vt:lpwstr/>
      </vt:variant>
      <vt:variant>
        <vt:i4>4849754</vt:i4>
      </vt:variant>
      <vt:variant>
        <vt:i4>9</vt:i4>
      </vt:variant>
      <vt:variant>
        <vt:i4>0</vt:i4>
      </vt:variant>
      <vt:variant>
        <vt:i4>5</vt:i4>
      </vt:variant>
      <vt:variant>
        <vt:lpwstr>http://hoodamath.com/</vt:lpwstr>
      </vt:variant>
      <vt:variant>
        <vt:lpwstr/>
      </vt:variant>
      <vt:variant>
        <vt:i4>3604536</vt:i4>
      </vt:variant>
      <vt:variant>
        <vt:i4>6</vt:i4>
      </vt:variant>
      <vt:variant>
        <vt:i4>0</vt:i4>
      </vt:variant>
      <vt:variant>
        <vt:i4>5</vt:i4>
      </vt:variant>
      <vt:variant>
        <vt:lpwstr>http://www.arcademicskillbuilders.com/</vt:lpwstr>
      </vt:variant>
      <vt:variant>
        <vt:lpwstr/>
      </vt:variant>
      <vt:variant>
        <vt:i4>3473504</vt:i4>
      </vt:variant>
      <vt:variant>
        <vt:i4>3</vt:i4>
      </vt:variant>
      <vt:variant>
        <vt:i4>0</vt:i4>
      </vt:variant>
      <vt:variant>
        <vt:i4>5</vt:i4>
      </vt:variant>
      <vt:variant>
        <vt:lpwstr>http://www.khanacademy.org/</vt:lpwstr>
      </vt:variant>
      <vt:variant>
        <vt:lpwstr/>
      </vt:variant>
      <vt:variant>
        <vt:i4>3866739</vt:i4>
      </vt:variant>
      <vt:variant>
        <vt:i4>0</vt:i4>
      </vt:variant>
      <vt:variant>
        <vt:i4>0</vt:i4>
      </vt:variant>
      <vt:variant>
        <vt:i4>5</vt:i4>
      </vt:variant>
      <vt:variant>
        <vt:lpwstr>http://thinkingblocks.com/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2007-06-08T16:40:00Z</cp:lastPrinted>
  <dcterms:created xsi:type="dcterms:W3CDTF">2018-05-29T21:03:00Z</dcterms:created>
  <dcterms:modified xsi:type="dcterms:W3CDTF">2018-05-29T21:03:00Z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TC010001131033</vt:lpwstr>
  </property>
  <property fmtid="{D5CDD505-2E9C-101B-9397-08002B2CF9AE}" pid="3" name="MTWinEqns">
    <vt:bool>true</vt:bool>
  </property>
</Properties>
</file>